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b/>
          <w:bCs/>
          <w:sz w:val="24"/>
          <w:szCs w:val="24"/>
          <w:lang w:eastAsia="it-IT"/>
        </w:rPr>
        <w:t>ALLEGATO 1</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b/>
          <w:bCs/>
          <w:sz w:val="24"/>
          <w:szCs w:val="24"/>
          <w:lang w:eastAsia="it-IT"/>
        </w:rPr>
        <w:t>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 xml:space="preserve">SCHEMA </w:t>
      </w:r>
      <w:proofErr w:type="spellStart"/>
      <w:r w:rsidRPr="00C26301">
        <w:rPr>
          <w:rFonts w:ascii="Times New Roman" w:hAnsi="Times New Roman"/>
          <w:b/>
          <w:bCs/>
          <w:sz w:val="24"/>
          <w:szCs w:val="24"/>
          <w:lang w:eastAsia="it-IT"/>
        </w:rPr>
        <w:t>DI</w:t>
      </w:r>
      <w:proofErr w:type="spellEnd"/>
      <w:r w:rsidRPr="00C26301">
        <w:rPr>
          <w:rFonts w:ascii="Times New Roman" w:hAnsi="Times New Roman"/>
          <w:b/>
          <w:bCs/>
          <w:sz w:val="24"/>
          <w:szCs w:val="24"/>
          <w:lang w:eastAsia="it-IT"/>
        </w:rPr>
        <w:t xml:space="preserve"> CONVENZIONE PER LA GESTIONE DEL SERVIZIO </w:t>
      </w:r>
      <w:proofErr w:type="spellStart"/>
      <w:r w:rsidRPr="00C26301">
        <w:rPr>
          <w:rFonts w:ascii="Times New Roman" w:hAnsi="Times New Roman"/>
          <w:b/>
          <w:bCs/>
          <w:sz w:val="24"/>
          <w:szCs w:val="24"/>
          <w:lang w:eastAsia="it-IT"/>
        </w:rPr>
        <w:t>DI</w:t>
      </w:r>
      <w:proofErr w:type="spellEnd"/>
      <w:r w:rsidRPr="00C26301">
        <w:rPr>
          <w:rFonts w:ascii="Times New Roman" w:hAnsi="Times New Roman"/>
          <w:b/>
          <w:bCs/>
          <w:sz w:val="24"/>
          <w:szCs w:val="24"/>
          <w:lang w:eastAsia="it-IT"/>
        </w:rPr>
        <w:t xml:space="preserve"> CASSA</w:t>
      </w:r>
      <w:r w:rsidRPr="00C26301">
        <w:rPr>
          <w:rFonts w:ascii="Times New Roman" w:hAnsi="Times New Roman"/>
          <w:b/>
          <w:bCs/>
          <w:sz w:val="24"/>
          <w:szCs w:val="24"/>
          <w:lang w:eastAsia="it-IT"/>
        </w:rPr>
        <w:br/>
        <w:t>DELLE ISTITUZIONI SCOLASTICHE STATALI</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TRA</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L’Istituto scolastico................................................................... .... </w:t>
      </w:r>
      <w:r w:rsidRPr="00C26301">
        <w:rPr>
          <w:rFonts w:ascii="Times New Roman" w:hAnsi="Times New Roman"/>
          <w:i/>
          <w:iCs/>
          <w:sz w:val="24"/>
          <w:szCs w:val="24"/>
          <w:lang w:eastAsia="it-IT"/>
        </w:rPr>
        <w:t>(di seguito denominato “Istituto”)</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con sede in............................................. via/piazza...............................................................................</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C.F. n...............................................................</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rappresentato da...................................................................................................................................</w:t>
      </w:r>
    </w:p>
    <w:p w:rsidR="004B4E79" w:rsidRPr="00C26301" w:rsidRDefault="004B4E79" w:rsidP="007A07CF">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nata/o a.................................................. .il................................................. nella sua qualità di Dirigente</w:t>
      </w:r>
      <w:r w:rsidR="007A07CF">
        <w:rPr>
          <w:rFonts w:ascii="Times New Roman" w:hAnsi="Times New Roman"/>
          <w:sz w:val="24"/>
          <w:szCs w:val="24"/>
          <w:lang w:eastAsia="it-IT"/>
        </w:rPr>
        <w:t xml:space="preserve"> </w:t>
      </w:r>
      <w:r w:rsidRPr="00C26301">
        <w:rPr>
          <w:rFonts w:ascii="Times New Roman" w:hAnsi="Times New Roman"/>
          <w:sz w:val="24"/>
          <w:szCs w:val="24"/>
          <w:lang w:eastAsia="it-IT"/>
        </w:rPr>
        <w:t>scolastico dell’Istituto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E</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proofErr w:type="spellStart"/>
      <w:r w:rsidRPr="00C26301">
        <w:rPr>
          <w:rFonts w:ascii="Times New Roman" w:hAnsi="Times New Roman"/>
          <w:sz w:val="24"/>
          <w:szCs w:val="24"/>
          <w:lang w:eastAsia="it-IT"/>
        </w:rPr>
        <w:t>……………………………………………………………</w:t>
      </w:r>
      <w:proofErr w:type="spellEnd"/>
      <w:r w:rsidRPr="00C26301">
        <w:rPr>
          <w:rFonts w:ascii="Times New Roman" w:hAnsi="Times New Roman"/>
          <w:i/>
          <w:iCs/>
          <w:sz w:val="24"/>
          <w:szCs w:val="24"/>
          <w:lang w:eastAsia="it-IT"/>
        </w:rPr>
        <w:t>(di seguito denominato “Gestore”)</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con sede in............................................. via/piazza...............................................................................</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C.F. n . ......................................................................</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rappresentata/o da ...............................................................................................</w:t>
      </w:r>
      <w:r w:rsidR="007A07CF">
        <w:rPr>
          <w:rFonts w:ascii="Times New Roman" w:hAnsi="Times New Roman"/>
          <w:sz w:val="24"/>
          <w:szCs w:val="24"/>
          <w:lang w:eastAsia="it-IT"/>
        </w:rPr>
        <w:t>................................</w:t>
      </w:r>
      <w:r w:rsidRPr="00C26301">
        <w:rPr>
          <w:rFonts w:ascii="Times New Roman" w:hAnsi="Times New Roman"/>
          <w:sz w:val="24"/>
          <w:szCs w:val="24"/>
          <w:lang w:eastAsia="it-IT"/>
        </w:rPr>
        <w:t>.</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nata/o a .................................................. il................................ ....nella sua qu</w:t>
      </w:r>
      <w:r w:rsidR="007A07CF">
        <w:rPr>
          <w:rFonts w:ascii="Times New Roman" w:hAnsi="Times New Roman"/>
          <w:sz w:val="24"/>
          <w:szCs w:val="24"/>
          <w:lang w:eastAsia="it-IT"/>
        </w:rPr>
        <w:t>alità di.......................</w:t>
      </w:r>
      <w:r w:rsidRPr="00C26301">
        <w:rPr>
          <w:rFonts w:ascii="Times New Roman" w:hAnsi="Times New Roman"/>
          <w:sz w:val="24"/>
          <w:szCs w:val="24"/>
          <w:lang w:eastAsia="it-IT"/>
        </w:rPr>
        <w:t>..</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i/>
          <w:iCs/>
          <w:sz w:val="24"/>
          <w:szCs w:val="24"/>
          <w:lang w:eastAsia="it-IT"/>
        </w:rPr>
        <w:t>(di seguito Istituto e Gestore, citati unitamente, sono anche denominati “Parti”)</w:t>
      </w:r>
    </w:p>
    <w:p w:rsidR="004B4E79" w:rsidRPr="00C26301" w:rsidRDefault="004B4E79" w:rsidP="007A07CF">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Premesso che</w:t>
      </w:r>
    </w:p>
    <w:p w:rsidR="007A07CF" w:rsidRDefault="004B4E79" w:rsidP="007A07CF">
      <w:p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l’Istituto ai sensi del D.L. 95/2012 convertito dalla Legge 135/2012 è incluso nella tabella A annessa alla legge 720/1984 ed è pertanto sottoposto a regime di Tesoreria Unica di cui alla medesima legge e </w:t>
      </w:r>
      <w:hyperlink r:id="rId5"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nonché ai decreti attuativi del 22 novembre 1985 e 4 agosto 2009.</w:t>
      </w:r>
    </w:p>
    <w:p w:rsidR="004B4E79"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si conviene e si stipula quanto segue:</w:t>
      </w:r>
    </w:p>
    <w:p w:rsidR="007A07CF" w:rsidRDefault="007A07CF" w:rsidP="004B4E79">
      <w:pPr>
        <w:spacing w:before="100" w:beforeAutospacing="1" w:after="100" w:afterAutospacing="1" w:line="240" w:lineRule="auto"/>
        <w:jc w:val="center"/>
        <w:rPr>
          <w:rFonts w:ascii="Times New Roman" w:hAnsi="Times New Roman"/>
          <w:sz w:val="24"/>
          <w:szCs w:val="24"/>
          <w:lang w:eastAsia="it-IT"/>
        </w:rPr>
      </w:pPr>
    </w:p>
    <w:p w:rsidR="007A07CF" w:rsidRPr="00C26301" w:rsidRDefault="007A07CF" w:rsidP="004B4E79">
      <w:pPr>
        <w:spacing w:before="100" w:beforeAutospacing="1" w:after="100" w:afterAutospacing="1" w:line="240" w:lineRule="auto"/>
        <w:jc w:val="center"/>
        <w:rPr>
          <w:rFonts w:ascii="Times New Roman" w:hAnsi="Times New Roman"/>
          <w:sz w:val="24"/>
          <w:szCs w:val="24"/>
          <w:lang w:eastAsia="it-IT"/>
        </w:rPr>
      </w:pP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1</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(AFFIDAMENTO DEL SERVIZIO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CASSA)</w:t>
      </w:r>
    </w:p>
    <w:p w:rsidR="004B4E79" w:rsidRPr="00C26301" w:rsidRDefault="004B4E79"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Con la presente convenzione, l’Istituto, in base alla delibera dell’organo competente n. </w:t>
      </w:r>
      <w:proofErr w:type="spellStart"/>
      <w:r w:rsidRPr="00C26301">
        <w:rPr>
          <w:rFonts w:ascii="Times New Roman" w:hAnsi="Times New Roman"/>
          <w:sz w:val="24"/>
          <w:szCs w:val="24"/>
          <w:lang w:eastAsia="it-IT"/>
        </w:rPr>
        <w:t>……</w:t>
      </w:r>
      <w:proofErr w:type="spellEnd"/>
      <w:r w:rsidRPr="00C26301">
        <w:rPr>
          <w:rFonts w:ascii="Times New Roman" w:hAnsi="Times New Roman"/>
          <w:sz w:val="24"/>
          <w:szCs w:val="24"/>
          <w:lang w:eastAsia="it-IT"/>
        </w:rPr>
        <w:t xml:space="preserve">. </w:t>
      </w:r>
      <w:proofErr w:type="spellStart"/>
      <w:r w:rsidRPr="00C26301">
        <w:rPr>
          <w:rFonts w:ascii="Times New Roman" w:hAnsi="Times New Roman"/>
          <w:sz w:val="24"/>
          <w:szCs w:val="24"/>
          <w:lang w:eastAsia="it-IT"/>
        </w:rPr>
        <w:t>del……………………………</w:t>
      </w:r>
      <w:proofErr w:type="spellEnd"/>
      <w:r w:rsidRPr="00C26301">
        <w:rPr>
          <w:rFonts w:ascii="Times New Roman" w:hAnsi="Times New Roman"/>
          <w:sz w:val="24"/>
          <w:szCs w:val="24"/>
          <w:lang w:eastAsia="it-IT"/>
        </w:rPr>
        <w:t xml:space="preserve">., affida il proprio servizio di cassa al Gestore che lo svolge </w:t>
      </w:r>
      <w:proofErr w:type="spellStart"/>
      <w:r w:rsidRPr="00C26301">
        <w:rPr>
          <w:rFonts w:ascii="Times New Roman" w:hAnsi="Times New Roman"/>
          <w:sz w:val="24"/>
          <w:szCs w:val="24"/>
          <w:lang w:eastAsia="it-IT"/>
        </w:rPr>
        <w:t>presso……………………………………………………</w:t>
      </w:r>
      <w:proofErr w:type="spellEnd"/>
      <w:r w:rsidRPr="00C26301">
        <w:rPr>
          <w:rFonts w:ascii="Times New Roman" w:hAnsi="Times New Roman"/>
          <w:sz w:val="24"/>
          <w:szCs w:val="24"/>
          <w:lang w:eastAsia="it-IT"/>
        </w:rPr>
        <w:t>..</w:t>
      </w:r>
    </w:p>
    <w:p w:rsidR="004B4E79" w:rsidRPr="00C26301" w:rsidRDefault="004B4E79"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servizio di cassa è prestato in conformità ai patti stipulati con la presente convenzione, nei giorni lavorativi e nelle ore in cui gli sportelli del Gestore sono aperti al pubblico. </w:t>
      </w:r>
    </w:p>
    <w:p w:rsidR="004B4E79" w:rsidRPr="00C26301" w:rsidRDefault="004B4E79" w:rsidP="007A07CF">
      <w:pPr>
        <w:numPr>
          <w:ilvl w:val="0"/>
          <w:numId w:val="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Di comune accordo tra le Parti, potranno essere apportati alle modalità di espletamento del servizio i perfezionamenti metodologici ed informatici ritenuti necessari per migliorarne lo svolgimento. Per la formalizzazione dei relativi accordi può </w:t>
      </w:r>
      <w:proofErr w:type="spellStart"/>
      <w:r w:rsidRPr="00C26301">
        <w:rPr>
          <w:rFonts w:ascii="Times New Roman" w:hAnsi="Times New Roman"/>
          <w:sz w:val="24"/>
          <w:szCs w:val="24"/>
          <w:lang w:eastAsia="it-IT"/>
        </w:rPr>
        <w:t>procedersi</w:t>
      </w:r>
      <w:proofErr w:type="spellEnd"/>
      <w:r w:rsidRPr="00C26301">
        <w:rPr>
          <w:rFonts w:ascii="Times New Roman" w:hAnsi="Times New Roman"/>
          <w:sz w:val="24"/>
          <w:szCs w:val="24"/>
          <w:lang w:eastAsia="it-IT"/>
        </w:rPr>
        <w:t xml:space="preserve"> con scambio di lettere, anche a mezzo PEC, sottoscritte digitalmente.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2</w:t>
      </w:r>
      <w:r w:rsidRPr="00C26301">
        <w:rPr>
          <w:rFonts w:ascii="Times New Roman" w:hAnsi="Times New Roman"/>
          <w:b/>
          <w:bCs/>
          <w:sz w:val="24"/>
          <w:szCs w:val="24"/>
          <w:lang w:eastAsia="it-IT"/>
        </w:rPr>
        <w:br/>
      </w:r>
      <w:r w:rsidRPr="00C26301">
        <w:rPr>
          <w:rFonts w:ascii="Times New Roman" w:hAnsi="Times New Roman"/>
          <w:sz w:val="24"/>
          <w:szCs w:val="24"/>
          <w:lang w:eastAsia="it-IT"/>
        </w:rPr>
        <w:t>(OGGETTO DELLA CONVENZIONE)</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oggetto altresì gli elementi </w:t>
      </w:r>
      <w:proofErr w:type="spellStart"/>
      <w:r w:rsidRPr="00C26301">
        <w:rPr>
          <w:rFonts w:ascii="Times New Roman" w:hAnsi="Times New Roman"/>
          <w:sz w:val="24"/>
          <w:szCs w:val="24"/>
          <w:lang w:eastAsia="it-IT"/>
        </w:rPr>
        <w:t>consulenziali</w:t>
      </w:r>
      <w:proofErr w:type="spellEnd"/>
      <w:r w:rsidRPr="00C26301">
        <w:rPr>
          <w:rFonts w:ascii="Times New Roman" w:hAnsi="Times New Roman"/>
          <w:sz w:val="24"/>
          <w:szCs w:val="24"/>
          <w:lang w:eastAsia="it-IT"/>
        </w:rPr>
        <w:t xml:space="preserve"> connessi e collegati alle attività di cui al comma 5 del presente articolo.</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esegue le operazioni di cui al comma 1 nel rispetto delle norme di legge (in particolare del D.I. 44/2001 </w:t>
      </w:r>
      <w:hyperlink r:id="rId6"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della legge 720/1984 e successive modificazioni, del D.L. 95/2012 convertito dalla Legge 135/2012) e di quelle contenute negli articoli che seguono.</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L’esercizio finanziario dell’Istituto ha durata annuale, con inizio il 1° gennaio e termine il 31 dicembre di ciascun anno.</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L’Istituto, nell’ambito delle risorse finanziarie disponibili e non sottoposte al regime di tesoreria unica (cfr. D.M. 22 novembre 1985 </w:t>
      </w:r>
      <w:hyperlink r:id="rId7" w:tgtFrame="_blank" w:history="1">
        <w:r w:rsidRPr="007A07CF">
          <w:rPr>
            <w:rFonts w:ascii="Times New Roman" w:hAnsi="Times New Roman"/>
            <w:sz w:val="24"/>
            <w:szCs w:val="24"/>
            <w:lang w:eastAsia="it-IT"/>
          </w:rPr>
          <w:t>ss. mm</w:t>
        </w:r>
      </w:hyperlink>
      <w:r w:rsidRPr="007A07CF">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compatibilmente con la continuità dell’erogazione del servizio educativo e formativo, può concordare con il gestore l’effettuazione di operazioni di gestione finanziaria della liquidità e di miglioramento della redditività che assicurino la conservazione del capitale impegnato.</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Al fine di migliorare il servizio di cassa, il Gestore può rendere disponibili sistemi evoluti di incasso e pagamento, basati sulla </w:t>
      </w:r>
      <w:proofErr w:type="spellStart"/>
      <w:r w:rsidRPr="00C26301">
        <w:rPr>
          <w:rFonts w:ascii="Times New Roman" w:hAnsi="Times New Roman"/>
          <w:sz w:val="24"/>
          <w:szCs w:val="24"/>
          <w:lang w:eastAsia="it-IT"/>
        </w:rPr>
        <w:t>multicanalità</w:t>
      </w:r>
      <w:proofErr w:type="spellEnd"/>
      <w:r w:rsidRPr="00C26301">
        <w:rPr>
          <w:rFonts w:ascii="Times New Roman" w:hAnsi="Times New Roman"/>
          <w:sz w:val="24"/>
          <w:szCs w:val="24"/>
          <w:lang w:eastAsia="it-IT"/>
        </w:rPr>
        <w:t xml:space="preserve"> e la </w:t>
      </w:r>
      <w:proofErr w:type="spellStart"/>
      <w:r w:rsidRPr="00C26301">
        <w:rPr>
          <w:rFonts w:ascii="Times New Roman" w:hAnsi="Times New Roman"/>
          <w:sz w:val="24"/>
          <w:szCs w:val="24"/>
          <w:lang w:eastAsia="it-IT"/>
        </w:rPr>
        <w:t>dematerializzazione</w:t>
      </w:r>
      <w:proofErr w:type="spellEnd"/>
      <w:r w:rsidRPr="00C26301">
        <w:rPr>
          <w:rFonts w:ascii="Times New Roman" w:hAnsi="Times New Roman"/>
          <w:sz w:val="24"/>
          <w:szCs w:val="24"/>
          <w:lang w:eastAsia="it-IT"/>
        </w:rPr>
        <w:t>, garantendone il presidio e la relativa evoluzione. Le somme riscosse dall’Istituto tramite servizi evoluti di incasso sono riversate sulla contabilità speciale una volta divenute liquide ed esigibili.</w:t>
      </w:r>
    </w:p>
    <w:p w:rsidR="004B4E79" w:rsidRPr="00C26301" w:rsidRDefault="004B4E79" w:rsidP="007A07CF">
      <w:pPr>
        <w:numPr>
          <w:ilvl w:val="0"/>
          <w:numId w:val="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mette a disposizione tutti gli sportelli dislocati sul territorio nazionale, al fine di garantire la circolarità delle operazioni di incasso e pagamento presso uno qualsiasi degli stessi.</w:t>
      </w:r>
    </w:p>
    <w:p w:rsidR="007A07CF" w:rsidRDefault="007A07CF" w:rsidP="004B4E79">
      <w:pPr>
        <w:spacing w:before="100" w:beforeAutospacing="1" w:after="100" w:afterAutospacing="1" w:line="240" w:lineRule="auto"/>
        <w:jc w:val="center"/>
        <w:rPr>
          <w:rFonts w:ascii="Times New Roman" w:hAnsi="Times New Roman"/>
          <w:b/>
          <w:bCs/>
          <w:sz w:val="24"/>
          <w:szCs w:val="24"/>
          <w:lang w:eastAsia="it-IT"/>
        </w:rPr>
      </w:pPr>
    </w:p>
    <w:p w:rsidR="007A07CF" w:rsidRDefault="007A07CF" w:rsidP="004B4E79">
      <w:pPr>
        <w:spacing w:before="100" w:beforeAutospacing="1" w:after="100" w:afterAutospacing="1" w:line="240" w:lineRule="auto"/>
        <w:jc w:val="center"/>
        <w:rPr>
          <w:rFonts w:ascii="Times New Roman" w:hAnsi="Times New Roman"/>
          <w:b/>
          <w:bCs/>
          <w:sz w:val="24"/>
          <w:szCs w:val="24"/>
          <w:lang w:eastAsia="it-IT"/>
        </w:rPr>
      </w:pP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3</w:t>
      </w:r>
      <w:r w:rsidRPr="00C26301">
        <w:rPr>
          <w:rFonts w:ascii="Times New Roman" w:hAnsi="Times New Roman"/>
          <w:b/>
          <w:bCs/>
          <w:sz w:val="24"/>
          <w:szCs w:val="24"/>
          <w:lang w:eastAsia="it-IT"/>
        </w:rPr>
        <w:br/>
      </w:r>
      <w:r w:rsidRPr="00C26301">
        <w:rPr>
          <w:rFonts w:ascii="Times New Roman" w:hAnsi="Times New Roman"/>
          <w:sz w:val="24"/>
          <w:szCs w:val="24"/>
          <w:lang w:eastAsia="it-IT"/>
        </w:rPr>
        <w:t>(CARATTERISTICHE DEL SERVIZIO)</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alle Linee Guida di </w:t>
      </w:r>
      <w:proofErr w:type="spellStart"/>
      <w:r w:rsidRPr="00C26301">
        <w:rPr>
          <w:rFonts w:ascii="Times New Roman" w:hAnsi="Times New Roman"/>
          <w:sz w:val="24"/>
          <w:szCs w:val="24"/>
          <w:lang w:eastAsia="it-IT"/>
        </w:rPr>
        <w:t>DigitPA</w:t>
      </w:r>
      <w:proofErr w:type="spellEnd"/>
      <w:r w:rsidRPr="00C26301">
        <w:rPr>
          <w:rFonts w:ascii="Times New Roman" w:hAnsi="Times New Roman"/>
          <w:sz w:val="24"/>
          <w:szCs w:val="24"/>
          <w:lang w:eastAsia="it-IT"/>
        </w:rPr>
        <w:t xml:space="preserve"> del 21 luglio 2011 recanti l’“Aggiornamento dello standard OIL - Applicazione alle Istituzioni scolastiche” </w:t>
      </w:r>
      <w:hyperlink r:id="rId8" w:tgtFrame="_blank" w:history="1">
        <w:r w:rsidRPr="00641158">
          <w:rPr>
            <w:rFonts w:ascii="Times New Roman" w:hAnsi="Times New Roman"/>
            <w:color w:val="0000FF"/>
            <w:sz w:val="24"/>
            <w:szCs w:val="24"/>
            <w:lang w:eastAsia="it-IT"/>
          </w:rPr>
          <w:t>ss. mm</w:t>
        </w:r>
      </w:hyperlink>
      <w:r w:rsidRPr="00641158">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Ai fini del riconoscimento dell’Istituto e per garantire e verificare l’integrità, la riservatezza, la legittimità e non </w:t>
      </w:r>
      <w:proofErr w:type="spellStart"/>
      <w:r w:rsidRPr="00C26301">
        <w:rPr>
          <w:rFonts w:ascii="Times New Roman" w:hAnsi="Times New Roman"/>
          <w:sz w:val="24"/>
          <w:szCs w:val="24"/>
          <w:lang w:eastAsia="it-IT"/>
        </w:rPr>
        <w:t>ripudiabilità</w:t>
      </w:r>
      <w:proofErr w:type="spellEnd"/>
      <w:r w:rsidRPr="00C26301">
        <w:rPr>
          <w:rFonts w:ascii="Times New Roman" w:hAnsi="Times New Roman"/>
          <w:sz w:val="24"/>
          <w:szCs w:val="24"/>
          <w:lang w:eastAsia="it-IT"/>
        </w:rPr>
        <w:t xml:space="preserve">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flusso degli ordinativi è predisposto secondo gli standard e le specifiche tecniche indicate nell’Allegato tecnico e deve contenere tutte le informazioni e i dati previsti nella vigente normativa e nella presente convenzione.</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documento informatico trasmesso per via telematica si intende inviato e pervenuto al destinatario se trasmesso secondo le procedure concordate. La data e l'ora di formazione, di trasmissione o di ricezione del un documento informatico si intendono bilateralmente condivise.</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La trasmissione e la conservazione – a carico dell’Istituto - degli OIL dovranno rispettare la normativa vigente e conformarsi alle indicazioni tecniche e procedurali emanate da </w:t>
      </w:r>
      <w:proofErr w:type="spellStart"/>
      <w:r w:rsidRPr="00C26301">
        <w:rPr>
          <w:rFonts w:ascii="Times New Roman" w:hAnsi="Times New Roman"/>
          <w:sz w:val="24"/>
          <w:szCs w:val="24"/>
          <w:lang w:eastAsia="it-IT"/>
        </w:rPr>
        <w:t>DigitPA</w:t>
      </w:r>
      <w:proofErr w:type="spellEnd"/>
      <w:r w:rsidRPr="00C26301">
        <w:rPr>
          <w:rFonts w:ascii="Times New Roman" w:hAnsi="Times New Roman"/>
          <w:sz w:val="24"/>
          <w:szCs w:val="24"/>
          <w:lang w:eastAsia="it-IT"/>
        </w:rPr>
        <w:t xml:space="preserve"> con la deliberazione n. 11/2004 ss. mm.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w:t>
      </w:r>
    </w:p>
    <w:p w:rsidR="004B4E79" w:rsidRPr="00C26301" w:rsidRDefault="004B4E79" w:rsidP="00840A21">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w:t>
      </w:r>
      <w:r w:rsidRPr="00C26301">
        <w:rPr>
          <w:rFonts w:ascii="Times New Roman" w:hAnsi="Times New Roman"/>
          <w:sz w:val="24"/>
          <w:szCs w:val="24"/>
          <w:lang w:eastAsia="it-IT"/>
        </w:rPr>
        <w:lastRenderedPageBreak/>
        <w:t>questi ultimi sarà evidenziata la causa che ne ha impedito l’acquisizione. Dalla trasmissione di detto messaggio decorrono i termini per l’eseguibilità dell’ordine conferito previsti ai seguenti articoli 4 e 5.</w:t>
      </w:r>
    </w:p>
    <w:p w:rsidR="004B4E79" w:rsidRPr="00C26301" w:rsidRDefault="004B4E79"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flussi inviati dall’Istituto entro le ore 17 saranno acquisiti lo stesso giorno lavorativo (o bancario a seconda dell’istituto cassiere) mentre eventuali flussi che pervenissero al Gestore oltre l’orario indicato saranno assunti in carico nel giorno lavorativo successivo.</w:t>
      </w:r>
    </w:p>
    <w:p w:rsidR="004B4E79" w:rsidRPr="00C26301" w:rsidRDefault="004B4E79"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w:t>
      </w:r>
    </w:p>
    <w:p w:rsidR="004B4E79" w:rsidRPr="00C26301" w:rsidRDefault="004B4E79"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seguito dell’ 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4B4E79" w:rsidRPr="00C26301" w:rsidRDefault="004B4E79" w:rsidP="00E63725">
      <w:pPr>
        <w:numPr>
          <w:ilvl w:val="0"/>
          <w:numId w:val="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4</w:t>
      </w:r>
      <w:r w:rsidRPr="00C26301">
        <w:rPr>
          <w:rFonts w:ascii="Times New Roman" w:hAnsi="Times New Roman"/>
          <w:b/>
          <w:bCs/>
          <w:sz w:val="24"/>
          <w:szCs w:val="24"/>
          <w:lang w:eastAsia="it-IT"/>
        </w:rPr>
        <w:br/>
      </w:r>
      <w:r w:rsidRPr="00C26301">
        <w:rPr>
          <w:rFonts w:ascii="Times New Roman" w:hAnsi="Times New Roman"/>
          <w:sz w:val="24"/>
          <w:szCs w:val="24"/>
          <w:lang w:eastAsia="it-IT"/>
        </w:rPr>
        <w:t>(RISCOSSIONI)</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sottoconto fruttifero ovvero infruttifero.</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si impegna ad annullare tramite OIL le reversali non estinte alla data del 31 dicembre.</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lastRenderedPageBreak/>
        <w:t xml:space="preserve">Al fine di ottimizzare e razionalizzare la fase di riscossione delle entrate patrimoniali, il Gestore, su richiesta dell’Istituto, può attivare, alle condizioni di mercato di cui al successivo art.14, e alle ulteriori condizioni economiche concordate tra le parti, strumenti di incasso evoluti quali, in via esemplificativa, il servizio MAV (pagamento Mediante Avviso) bancario e postale, RID bancario e postale, Incasso domiciliato, Bollettino e </w:t>
      </w:r>
      <w:proofErr w:type="spellStart"/>
      <w:r w:rsidRPr="00C26301">
        <w:rPr>
          <w:rFonts w:ascii="Times New Roman" w:hAnsi="Times New Roman"/>
          <w:sz w:val="24"/>
          <w:szCs w:val="24"/>
          <w:lang w:eastAsia="it-IT"/>
        </w:rPr>
        <w:t>Acquiring</w:t>
      </w:r>
      <w:proofErr w:type="spellEnd"/>
      <w:r w:rsidRPr="00C26301">
        <w:rPr>
          <w:rFonts w:ascii="Times New Roman" w:hAnsi="Times New Roman"/>
          <w:sz w:val="24"/>
          <w:szCs w:val="24"/>
          <w:lang w:eastAsia="it-IT"/>
        </w:rPr>
        <w:t xml:space="preserve"> (POS fisico o virtuale) che velocizzino le fasi di acquisizione delle somme riscosse e assicurino la sollecita trasmissione dei dati riferiti all’incasso.</w:t>
      </w:r>
    </w:p>
    <w:p w:rsidR="004B4E79" w:rsidRPr="00C26301" w:rsidRDefault="004B4E79" w:rsidP="00E63725">
      <w:pPr>
        <w:numPr>
          <w:ilvl w:val="0"/>
          <w:numId w:val="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5</w:t>
      </w:r>
      <w:r w:rsidRPr="00C26301">
        <w:rPr>
          <w:rFonts w:ascii="Times New Roman" w:hAnsi="Times New Roman"/>
          <w:b/>
          <w:bCs/>
          <w:sz w:val="24"/>
          <w:szCs w:val="24"/>
          <w:lang w:eastAsia="it-IT"/>
        </w:rPr>
        <w:br/>
      </w:r>
      <w:r w:rsidRPr="00C26301">
        <w:rPr>
          <w:rFonts w:ascii="Times New Roman" w:hAnsi="Times New Roman"/>
          <w:sz w:val="24"/>
          <w:szCs w:val="24"/>
          <w:lang w:eastAsia="it-IT"/>
        </w:rPr>
        <w:t>(PAGAMENTI)</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mandati di pagamento devono essere inviati tramite applicativo informatico rispettando i tracciati previsti nell’Allegato tecnico.</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è esonerato da qualsiasi responsabilità per ritardo o danno conseguenti a difetto di individuazione od ubicazione del creditore, qualora ciò sia dipeso da errore o incompletezza dei dati evidenziati dall’Istituto sul mandato.</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emette mandati nel rispetto delle prescrizioni di cui all’articolo 12, comma 2, del D.L. 201/2011 convertito con modificazioni dalla Legge 214/2011..</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lastRenderedPageBreak/>
        <w:t>L’Istituto si impegna a non emettere mandati a favore del Direttore dei Servizi Generali ed Amministrativi dell’Istituto ad eccezione di quelli emessi per il reintegro del fondo minute spese e di quelli relativi agli emolumenti a lui spettanti.</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4B4E79" w:rsidRPr="00C26301" w:rsidRDefault="004B4E79" w:rsidP="00E63725">
      <w:pPr>
        <w:numPr>
          <w:ilvl w:val="0"/>
          <w:numId w:val="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si impegna ad annullare tramite OIL i mandati non estinti alla data del 31 dicembre.</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6</w:t>
      </w:r>
      <w:r w:rsidRPr="00C26301">
        <w:rPr>
          <w:rFonts w:ascii="Times New Roman" w:hAnsi="Times New Roman"/>
          <w:b/>
          <w:bCs/>
          <w:sz w:val="24"/>
          <w:szCs w:val="24"/>
          <w:lang w:eastAsia="it-IT"/>
        </w:rPr>
        <w:br/>
      </w:r>
      <w:r w:rsidRPr="00C26301">
        <w:rPr>
          <w:rFonts w:ascii="Times New Roman" w:hAnsi="Times New Roman"/>
          <w:sz w:val="24"/>
          <w:szCs w:val="24"/>
          <w:lang w:eastAsia="it-IT"/>
        </w:rPr>
        <w:t>(PAGAMENTI CON CARTE)</w:t>
      </w:r>
    </w:p>
    <w:p w:rsidR="004B4E79" w:rsidRPr="00C26301" w:rsidRDefault="004B4E79"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Su richiesta dell’Istituto, il Gestore può procedere al rilascio di carte aziendali di credito  e prepagate regolate da apposito contratto e con le modalità di cui ai commi successivi, che saranno utilizzate ai fini di quanto espresso dall’art 14 comma 1 del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44/2001 e comunque in base ai criteri e modalità stabiliti dal Ministero dell’istruzione, università e ricerca.</w:t>
      </w:r>
    </w:p>
    <w:p w:rsidR="004B4E79" w:rsidRPr="00C26301" w:rsidRDefault="004B4E79"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trasmette al Gestore il provvedimento con il quale vengono individuati i soggetti autorizzati ad effettuare i pagamenti con carte nonché i limiti di utilizzo.</w:t>
      </w:r>
    </w:p>
    <w:p w:rsidR="004B4E79" w:rsidRPr="00C26301" w:rsidRDefault="004B4E79"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deve fornire con immediatezza al Gestore l’estratto conto ricevuto dalla società emittente la carta di credito unitamente ai relativi mandati di pagamento a copertura sia dell’importo dei pagamenti sia delle spese evidenziate in detto estratto.</w:t>
      </w:r>
    </w:p>
    <w:p w:rsidR="004B4E79" w:rsidRPr="00C26301" w:rsidRDefault="004B4E79" w:rsidP="00E63725">
      <w:pPr>
        <w:numPr>
          <w:ilvl w:val="0"/>
          <w:numId w:val="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provvede a registrare l’operazione sul conto dell’Istituto secondo i criteri fissati dal contratto di cui al primo comma.</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7</w:t>
      </w:r>
      <w:r w:rsidRPr="00C26301">
        <w:rPr>
          <w:rFonts w:ascii="Times New Roman" w:hAnsi="Times New Roman"/>
          <w:sz w:val="24"/>
          <w:szCs w:val="24"/>
          <w:lang w:eastAsia="it-IT"/>
        </w:rPr>
        <w:br/>
        <w:t>(GESTIONE DELLA LIQUIDITA’ )</w:t>
      </w:r>
    </w:p>
    <w:p w:rsidR="004B4E79" w:rsidRPr="00C26301" w:rsidRDefault="004B4E79"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ai sensi dell’art. 2 comma 5 della presente convenzione, propone, su richiesta dell’Istituto, forme di miglioramento della redditività e/o investimenti che ottimizzino la gestione delle liquidità non sottoposte al regime di tesoreria unica (cfr. D.M. 22 novembre 1985 </w:t>
      </w:r>
      <w:hyperlink r:id="rId9" w:tgtFrame="_blank" w:history="1">
        <w:r w:rsidRPr="00E63725">
          <w:rPr>
            <w:rFonts w:ascii="Times New Roman" w:hAnsi="Times New Roman"/>
            <w:sz w:val="24"/>
            <w:szCs w:val="24"/>
            <w:lang w:eastAsia="it-IT"/>
          </w:rPr>
          <w:t>ss. mm</w:t>
        </w:r>
      </w:hyperlink>
      <w:r w:rsidRPr="00E63725">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in base alle esigenze dell’Istituto stesso e alle migliori condizioni di mercato.</w:t>
      </w:r>
    </w:p>
    <w:p w:rsidR="004B4E79" w:rsidRPr="00C26301" w:rsidRDefault="004B4E79"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Tali soluzioni di investimento dovranno sempre assicurare la conservazione del capitale impegnato, anche nel caso di riscatto anticipato e tenendo conto dell’applicazione di eventuali penali.</w:t>
      </w:r>
    </w:p>
    <w:p w:rsidR="004B4E79" w:rsidRPr="00C26301" w:rsidRDefault="004B4E79" w:rsidP="00E63725">
      <w:pPr>
        <w:numPr>
          <w:ilvl w:val="0"/>
          <w:numId w:val="7"/>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durata dei vincoli o degli investimenti deve comunque essere compresa nel periodo di vigenza della presente convenzione.</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8</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(ANTICIPAZIONE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CASSA)</w:t>
      </w:r>
    </w:p>
    <w:p w:rsidR="004B4E79" w:rsidRPr="00C26301" w:rsidRDefault="004B4E79"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erogati (come da modello H di cui al D.I. </w:t>
      </w:r>
      <w:r w:rsidRPr="00C26301">
        <w:rPr>
          <w:rFonts w:ascii="Times New Roman" w:hAnsi="Times New Roman"/>
          <w:sz w:val="24"/>
          <w:szCs w:val="24"/>
          <w:lang w:eastAsia="it-IT"/>
        </w:rPr>
        <w:lastRenderedPageBreak/>
        <w:t xml:space="preserve">44/2001 ss. mm.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a titolo di dotazione ordinaria dal Ministero dell’Istruzione, dell’Università e della Ricerca nell’anno precedente.</w:t>
      </w:r>
    </w:p>
    <w:p w:rsidR="004B4E79" w:rsidRPr="00C26301" w:rsidRDefault="004B4E79"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interessi a carico dell’Istituto sulle somme anticipate ai sensi del precedente comma decorrono dalla data dell’effettivo utilizzo della somma.</w:t>
      </w:r>
    </w:p>
    <w:p w:rsidR="004B4E79" w:rsidRPr="00C26301" w:rsidRDefault="004B4E79"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procede di iniziativa per l’immediato rientro delle anticipazioni utilizzate non appena si verifichino entrate, ai sensi della normativa e dei regolamenti vigenti.</w:t>
      </w:r>
    </w:p>
    <w:p w:rsidR="004B4E79" w:rsidRPr="00C26301" w:rsidRDefault="004B4E79" w:rsidP="00E63725">
      <w:pPr>
        <w:numPr>
          <w:ilvl w:val="0"/>
          <w:numId w:val="8"/>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9</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(APERTURE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CREDITO PER PROGETTI FORMATIVI)</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su richiesta del Dirigente scolastico e nelle more dell’erogazione di finanziamenti statali o comunitari, può concedere aperture di credito finalizzate alla realizzazione di progetti formativi.</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La richiesta di cui al comma 1 deve essere corredata dalla documentazione attestante la conclusione dell’iter </w:t>
      </w:r>
      <w:proofErr w:type="spellStart"/>
      <w:r w:rsidRPr="00C26301">
        <w:rPr>
          <w:rFonts w:ascii="Times New Roman" w:hAnsi="Times New Roman"/>
          <w:sz w:val="24"/>
          <w:szCs w:val="24"/>
          <w:lang w:eastAsia="it-IT"/>
        </w:rPr>
        <w:t>autorizzativo</w:t>
      </w:r>
      <w:proofErr w:type="spellEnd"/>
      <w:r w:rsidRPr="00C26301">
        <w:rPr>
          <w:rFonts w:ascii="Times New Roman" w:hAnsi="Times New Roman"/>
          <w:sz w:val="24"/>
          <w:szCs w:val="24"/>
          <w:lang w:eastAsia="it-IT"/>
        </w:rPr>
        <w:t xml:space="preserve"> dei progetti e la data della conseguente erogazione dei finanziamenti statali o comunitari.</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All’atto della richiesta delle aperture di credito per progetti formativi, l’Istituto deve tener conto che l’importo di dette operazioni non può eccedere complessivamente i nove dodicesimi dei trasferimenti erogati, (come da modello H di cui al D.I. 44/2001 ss. mm.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procede di iniziativa all’immediato rientro delle aperture di credito utilizzate non appena si verifichino le entrate di cui ai predetti finanziamenti statali o comunitari.</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4B4E79" w:rsidRPr="00C26301" w:rsidRDefault="004B4E79" w:rsidP="00CE2DD8">
      <w:pPr>
        <w:numPr>
          <w:ilvl w:val="0"/>
          <w:numId w:val="9"/>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L’importo dell’apertura di credito deve comunque corrispondere all’importo realmente approvato e comunque tener conto di eventuali parziali ammissioni agli importi dei bandi a cui la scuola partecipa.</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10</w:t>
      </w:r>
      <w:r w:rsidRPr="00C26301">
        <w:rPr>
          <w:rFonts w:ascii="Times New Roman" w:hAnsi="Times New Roman"/>
          <w:b/>
          <w:bCs/>
          <w:sz w:val="24"/>
          <w:szCs w:val="24"/>
          <w:lang w:eastAsia="it-IT"/>
        </w:rPr>
        <w:br/>
      </w:r>
      <w:r w:rsidRPr="00C26301">
        <w:rPr>
          <w:rFonts w:ascii="Times New Roman" w:hAnsi="Times New Roman"/>
          <w:sz w:val="24"/>
          <w:szCs w:val="24"/>
          <w:lang w:eastAsia="it-IT"/>
        </w:rPr>
        <w:t>(FIRME E TRATTAMENTO DATI PERSONALI)</w:t>
      </w:r>
    </w:p>
    <w:p w:rsidR="004B4E79" w:rsidRPr="00C26301" w:rsidRDefault="004B4E79"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provvede a depositare presso il Gestore le firme autografe con le generalità delle persone autorizzate a firmare digitalmente gli ordini di riscossione e di pagamento impegnandosi a comunicare tempestivamente le eventuali variazioni.</w:t>
      </w:r>
    </w:p>
    <w:p w:rsidR="004B4E79" w:rsidRPr="00C26301" w:rsidRDefault="004B4E79"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provvede a comunicare al Gestore il codice del certificato di firma digitale, il suo emittente, il numero di serie e la relativa data di scadenza.</w:t>
      </w:r>
    </w:p>
    <w:p w:rsidR="004B4E79" w:rsidRPr="00C26301" w:rsidRDefault="004B4E79" w:rsidP="00CE2DD8">
      <w:pPr>
        <w:numPr>
          <w:ilvl w:val="0"/>
          <w:numId w:val="10"/>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Resta inteso che, nel rispetto del Codice in materia di protezione dei dati personali di cui al decreto legislativo 30 giugno 2003, n. 196 </w:t>
      </w:r>
      <w:hyperlink r:id="rId10" w:tgtFrame="_blank" w:history="1">
        <w:r w:rsidRPr="00CE2DD8">
          <w:rPr>
            <w:rFonts w:ascii="Times New Roman" w:hAnsi="Times New Roman"/>
            <w:sz w:val="24"/>
            <w:szCs w:val="24"/>
            <w:lang w:eastAsia="it-IT"/>
          </w:rPr>
          <w:t>ss. mm</w:t>
        </w:r>
      </w:hyperlink>
      <w:r w:rsidRPr="00CE2DD8">
        <w:rPr>
          <w:rFonts w:ascii="Times New Roman" w:hAnsi="Times New Roman"/>
          <w:sz w:val="24"/>
          <w:szCs w:val="24"/>
          <w:lang w:eastAsia="it-IT"/>
        </w:rPr>
        <w:t>.</w:t>
      </w:r>
      <w:r w:rsidRPr="00C26301">
        <w:rPr>
          <w:rFonts w:ascii="Times New Roman" w:hAnsi="Times New Roman"/>
          <w:sz w:val="24"/>
          <w:szCs w:val="24"/>
          <w:lang w:eastAsia="it-IT"/>
        </w:rPr>
        <w:t xml:space="preserve"> e </w:t>
      </w:r>
      <w:proofErr w:type="spellStart"/>
      <w:r w:rsidRPr="00C26301">
        <w:rPr>
          <w:rFonts w:ascii="Times New Roman" w:hAnsi="Times New Roman"/>
          <w:sz w:val="24"/>
          <w:szCs w:val="24"/>
          <w:lang w:eastAsia="it-IT"/>
        </w:rPr>
        <w:t>ii</w:t>
      </w:r>
      <w:proofErr w:type="spellEnd"/>
      <w:r w:rsidRPr="00C26301">
        <w:rPr>
          <w:rFonts w:ascii="Times New Roman" w:hAnsi="Times New Roman"/>
          <w:sz w:val="24"/>
          <w:szCs w:val="24"/>
          <w:lang w:eastAsia="it-IT"/>
        </w:rPr>
        <w:t>., le eventuali incombenze relative al trattamento dei dati personali da parte di soggetti terzi, con i quali il Gestore viene in contatto nello svolgimento del servizio di cui alla presente convenzione, sono espletate dall’Istituto.</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11</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(TRASMISSIONE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ATTI E DOCUMENTI)</w:t>
      </w:r>
    </w:p>
    <w:p w:rsidR="004B4E79" w:rsidRPr="00C26301" w:rsidRDefault="004B4E79"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Gli ordini di pagamento e quelli di riscossione sono trasmessi dall’Istituto al Gestore tramite OIL e secondo le prescrizioni dell’Allegato tecnico.</w:t>
      </w:r>
    </w:p>
    <w:p w:rsidR="004B4E79" w:rsidRPr="00C26301" w:rsidRDefault="004B4E79"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rende disponibile all’Istituto il giornale di cassa secondo le prescrizioni contenute nello specifico allegato tecnico di cui alle Linee Guida di </w:t>
      </w:r>
      <w:proofErr w:type="spellStart"/>
      <w:r w:rsidRPr="00C26301">
        <w:rPr>
          <w:rFonts w:ascii="Times New Roman" w:hAnsi="Times New Roman"/>
          <w:sz w:val="24"/>
          <w:szCs w:val="24"/>
          <w:lang w:eastAsia="it-IT"/>
        </w:rPr>
        <w:t>DigitPA</w:t>
      </w:r>
      <w:proofErr w:type="spellEnd"/>
      <w:r w:rsidRPr="00C26301">
        <w:rPr>
          <w:rFonts w:ascii="Times New Roman" w:hAnsi="Times New Roman"/>
          <w:sz w:val="24"/>
          <w:szCs w:val="24"/>
          <w:lang w:eastAsia="it-IT"/>
        </w:rPr>
        <w:t xml:space="preserve"> richiamate al precedente art. 3, comma 1.</w:t>
      </w:r>
    </w:p>
    <w:p w:rsidR="004B4E79" w:rsidRPr="00C26301" w:rsidRDefault="004B4E79"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w:t>
      </w:r>
    </w:p>
    <w:p w:rsidR="004B4E79" w:rsidRPr="00C26301" w:rsidRDefault="004B4E79"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A chiusura di ciascun trimestre ovvero alla scadenza stabilita tra le parti, il Gestore trasmette all’Istituto il foglio dell’estratto conto regolato per capitale e interessi.</w:t>
      </w:r>
    </w:p>
    <w:p w:rsidR="004B4E79" w:rsidRPr="00C26301" w:rsidRDefault="004B4E79" w:rsidP="00CE2DD8">
      <w:pPr>
        <w:numPr>
          <w:ilvl w:val="0"/>
          <w:numId w:val="11"/>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12</w:t>
      </w:r>
      <w:r w:rsidRPr="00C26301">
        <w:rPr>
          <w:rFonts w:ascii="Times New Roman" w:hAnsi="Times New Roman"/>
          <w:b/>
          <w:bCs/>
          <w:sz w:val="24"/>
          <w:szCs w:val="24"/>
          <w:lang w:eastAsia="it-IT"/>
        </w:rPr>
        <w:br/>
      </w:r>
      <w:r w:rsidRPr="00C26301">
        <w:rPr>
          <w:rFonts w:ascii="Times New Roman" w:hAnsi="Times New Roman"/>
          <w:sz w:val="24"/>
          <w:szCs w:val="24"/>
          <w:lang w:eastAsia="it-IT"/>
        </w:rPr>
        <w:t>(AMMINISTRAZIONE TITOLI E VALORI)</w:t>
      </w:r>
    </w:p>
    <w:p w:rsidR="004B4E79" w:rsidRPr="00C26301" w:rsidRDefault="004B4E79" w:rsidP="00CE2DD8">
      <w:pPr>
        <w:numPr>
          <w:ilvl w:val="0"/>
          <w:numId w:val="1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assume in custodia ed amministrazione, previa delibera dell’organo competente dell’Istituto, i titoli ed i valori di proprietà dell’Istituto stesso, che vengono immessi in deposito amministrato secondo le condizioni e modalità concordate tra le Parti.</w:t>
      </w:r>
    </w:p>
    <w:p w:rsidR="004B4E79" w:rsidRPr="00C26301" w:rsidRDefault="004B4E79" w:rsidP="00CE2DD8">
      <w:pPr>
        <w:numPr>
          <w:ilvl w:val="0"/>
          <w:numId w:val="12"/>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Gestore custodisce altresì i titoli ed i valori depositati da terzi per cauzione a favore dell’Istituto. Il Gestore si obbliga a non procedere alla restituzione dei titoli stessi senza regolare autorizzazione del Dirigente scolastico dell’Istituto.</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13</w:t>
      </w:r>
      <w:r w:rsidRPr="00C26301">
        <w:rPr>
          <w:rFonts w:ascii="Times New Roman" w:hAnsi="Times New Roman"/>
          <w:b/>
          <w:bCs/>
          <w:sz w:val="24"/>
          <w:szCs w:val="24"/>
          <w:lang w:eastAsia="it-IT"/>
        </w:rPr>
        <w:br/>
      </w:r>
      <w:r w:rsidRPr="00C26301">
        <w:rPr>
          <w:rFonts w:ascii="Times New Roman" w:hAnsi="Times New Roman"/>
          <w:sz w:val="24"/>
          <w:szCs w:val="24"/>
          <w:lang w:eastAsia="it-IT"/>
        </w:rPr>
        <w:t>(VERIFICHE)</w:t>
      </w:r>
    </w:p>
    <w:p w:rsidR="004B4E79" w:rsidRPr="00C26301" w:rsidRDefault="00CE2DD8" w:rsidP="00CE2DD8">
      <w:pPr>
        <w:spacing w:before="100" w:beforeAutospacing="1" w:after="100" w:afterAutospacing="1" w:line="240" w:lineRule="auto"/>
        <w:ind w:left="720" w:hanging="720"/>
        <w:jc w:val="both"/>
        <w:rPr>
          <w:rFonts w:ascii="Times New Roman" w:hAnsi="Times New Roman"/>
          <w:sz w:val="24"/>
          <w:szCs w:val="24"/>
          <w:lang w:eastAsia="it-IT"/>
        </w:rPr>
      </w:pPr>
      <w:r>
        <w:rPr>
          <w:rFonts w:ascii="Times New Roman" w:hAnsi="Times New Roman"/>
          <w:sz w:val="24"/>
          <w:szCs w:val="24"/>
          <w:lang w:eastAsia="it-IT"/>
        </w:rPr>
        <w:t xml:space="preserve">1.     </w:t>
      </w:r>
      <w:r w:rsidR="004B4E79" w:rsidRPr="00C26301">
        <w:rPr>
          <w:rFonts w:ascii="Times New Roman" w:hAnsi="Times New Roman"/>
          <w:sz w:val="24"/>
          <w:szCs w:val="24"/>
          <w:lang w:eastAsia="it-IT"/>
        </w:rPr>
        <w:t xml:space="preserve"> </w:t>
      </w:r>
      <w:r>
        <w:rPr>
          <w:rFonts w:ascii="Times New Roman" w:hAnsi="Times New Roman"/>
          <w:sz w:val="24"/>
          <w:szCs w:val="24"/>
          <w:lang w:eastAsia="it-IT"/>
        </w:rPr>
        <w:t xml:space="preserve">  </w:t>
      </w:r>
      <w:r w:rsidR="004B4E79" w:rsidRPr="00C26301">
        <w:rPr>
          <w:rFonts w:ascii="Times New Roman" w:hAnsi="Times New Roman"/>
          <w:sz w:val="24"/>
          <w:szCs w:val="24"/>
          <w:lang w:eastAsia="it-IT"/>
        </w:rPr>
        <w:t>L’Istituto ha diritto di procedere a verifiche di cassa e dei valori dati in carico ogni qualvolta lo ritenga necessario ed opportuno. Il Gestore deve esibire, ad ogni richiesta, la documentazione informatica e le evidenze contabili relative alla gestione. 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alle istituzioni scolastiche.</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14</w:t>
      </w:r>
      <w:r w:rsidRPr="00C26301">
        <w:rPr>
          <w:rFonts w:ascii="Times New Roman" w:hAnsi="Times New Roman"/>
          <w:b/>
          <w:bCs/>
          <w:sz w:val="24"/>
          <w:szCs w:val="24"/>
          <w:lang w:eastAsia="it-IT"/>
        </w:rPr>
        <w:br/>
      </w:r>
      <w:r w:rsidRPr="00C26301">
        <w:rPr>
          <w:rFonts w:ascii="Times New Roman" w:hAnsi="Times New Roman"/>
          <w:sz w:val="24"/>
          <w:szCs w:val="24"/>
          <w:lang w:eastAsia="it-IT"/>
        </w:rPr>
        <w:t>(TASSI CREDITORI E DEBITORI)</w:t>
      </w:r>
    </w:p>
    <w:p w:rsidR="004B4E79" w:rsidRPr="00C26301" w:rsidRDefault="004B4E79" w:rsidP="00CE2DD8">
      <w:pPr>
        <w:numPr>
          <w:ilvl w:val="0"/>
          <w:numId w:val="1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Sulle giacenze di cassa dell’Istituto non soggette al regime di tesoreria unica è applicato un interesse annuo nella seguente misura: EURIBOR </w:t>
      </w:r>
      <w:smartTag w:uri="urn:schemas-microsoft-com:office:smarttags" w:element="metricconverter">
        <w:smartTagPr>
          <w:attr w:name="ProductID" w:val="365 a"/>
        </w:smartTagPr>
        <w:r w:rsidRPr="00C26301">
          <w:rPr>
            <w:rFonts w:ascii="Times New Roman" w:hAnsi="Times New Roman"/>
            <w:sz w:val="24"/>
            <w:szCs w:val="24"/>
            <w:lang w:eastAsia="it-IT"/>
          </w:rPr>
          <w:t>365 a</w:t>
        </w:r>
      </w:smartTag>
      <w:r w:rsidRPr="00C26301">
        <w:rPr>
          <w:rFonts w:ascii="Times New Roman" w:hAnsi="Times New Roman"/>
          <w:sz w:val="24"/>
          <w:szCs w:val="24"/>
          <w:lang w:eastAsia="it-IT"/>
        </w:rPr>
        <w:t xml:space="preserve"> 3 mesi, media mese precedente aumentato di </w:t>
      </w:r>
      <w:proofErr w:type="spellStart"/>
      <w:r w:rsidR="00E96971">
        <w:rPr>
          <w:rFonts w:ascii="Times New Roman" w:hAnsi="Times New Roman"/>
          <w:sz w:val="24"/>
          <w:szCs w:val="24"/>
          <w:lang w:eastAsia="it-IT"/>
        </w:rPr>
        <w:t>……</w:t>
      </w:r>
      <w:proofErr w:type="spellEnd"/>
      <w:r w:rsidRPr="00C26301">
        <w:rPr>
          <w:rFonts w:ascii="Times New Roman" w:hAnsi="Times New Roman"/>
          <w:sz w:val="24"/>
          <w:szCs w:val="24"/>
          <w:lang w:eastAsia="it-IT"/>
        </w:rPr>
        <w:t xml:space="preserve"> punti percentuali, la cui liquidazione ha luogo con cadenza trimestrale.</w:t>
      </w:r>
    </w:p>
    <w:p w:rsidR="004B4E79" w:rsidRPr="00C26301" w:rsidRDefault="004B4E79" w:rsidP="00CE2DD8">
      <w:pPr>
        <w:numPr>
          <w:ilvl w:val="0"/>
          <w:numId w:val="13"/>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Sulle anticipazioni di cassa di cui all’art. 8 è applicato un interesse annuo nella seguente misura: EURIBOR </w:t>
      </w:r>
      <w:smartTag w:uri="urn:schemas-microsoft-com:office:smarttags" w:element="metricconverter">
        <w:smartTagPr>
          <w:attr w:name="ProductID" w:val="365 a"/>
        </w:smartTagPr>
        <w:r w:rsidRPr="00C26301">
          <w:rPr>
            <w:rFonts w:ascii="Times New Roman" w:hAnsi="Times New Roman"/>
            <w:sz w:val="24"/>
            <w:szCs w:val="24"/>
            <w:lang w:eastAsia="it-IT"/>
          </w:rPr>
          <w:t>365 a</w:t>
        </w:r>
      </w:smartTag>
      <w:r w:rsidRPr="00C26301">
        <w:rPr>
          <w:rFonts w:ascii="Times New Roman" w:hAnsi="Times New Roman"/>
          <w:sz w:val="24"/>
          <w:szCs w:val="24"/>
          <w:lang w:eastAsia="it-IT"/>
        </w:rPr>
        <w:t xml:space="preserve"> 1 mese, media mese precedente aumentato di </w:t>
      </w:r>
      <w:proofErr w:type="spellStart"/>
      <w:r w:rsidR="00E96971">
        <w:rPr>
          <w:rFonts w:ascii="Times New Roman" w:hAnsi="Times New Roman"/>
          <w:sz w:val="24"/>
          <w:szCs w:val="24"/>
          <w:lang w:eastAsia="it-IT"/>
        </w:rPr>
        <w:t>……</w:t>
      </w:r>
      <w:proofErr w:type="spellEnd"/>
      <w:r w:rsidRPr="00C26301">
        <w:rPr>
          <w:rFonts w:ascii="Times New Roman" w:hAnsi="Times New Roman"/>
          <w:sz w:val="24"/>
          <w:szCs w:val="24"/>
          <w:lang w:eastAsia="it-IT"/>
        </w:rPr>
        <w:t xml:space="preserve"> punti percentuali, la cui liquidazione ha luogo con cadenza trimestrale.</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15</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(COMPENSO E SPESE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GESTIONE)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gestione tenuta conto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Pr="00C26301">
        <w:rPr>
          <w:rFonts w:ascii="Times New Roman" w:hAnsi="Times New Roman"/>
          <w:sz w:val="24"/>
          <w:szCs w:val="24"/>
          <w:lang w:eastAsia="it-IT"/>
        </w:rPr>
        <w:t xml:space="preserve"> annuo.</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l’attivazione e la gestione del servizio di remote banking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Pr="00C26301">
        <w:rPr>
          <w:rFonts w:ascii="Times New Roman" w:hAnsi="Times New Roman"/>
          <w:sz w:val="24"/>
          <w:szCs w:val="24"/>
          <w:lang w:eastAsia="it-IT"/>
        </w:rPr>
        <w:t xml:space="preserve"> annuo.</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le operazioni di pagamento effettuate mediante bonifico, esclusi i bonifici stipendi e i rimborsi spese ai dipendenti, l’Istituto corrisponderà al Gestore un compenso pari a € </w:t>
      </w:r>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Pr="00C26301">
        <w:rPr>
          <w:rFonts w:ascii="Times New Roman" w:hAnsi="Times New Roman"/>
          <w:sz w:val="24"/>
          <w:szCs w:val="24"/>
          <w:lang w:eastAsia="it-IT"/>
        </w:rPr>
        <w:t>per transazione.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le operazioni di pagamento effettuate attraverso ... , esclusi i bonifici stipendi e i rimborsi spese ai dipendenti, l’Istituto corrisponderà al Gestore un compenso pari a € </w:t>
      </w:r>
      <w:proofErr w:type="spellStart"/>
      <w:r w:rsidR="00E96971">
        <w:rPr>
          <w:rFonts w:ascii="Times New Roman" w:hAnsi="Times New Roman"/>
          <w:sz w:val="24"/>
          <w:szCs w:val="24"/>
          <w:lang w:eastAsia="it-IT"/>
        </w:rPr>
        <w:t>……</w:t>
      </w:r>
      <w:proofErr w:type="spellEnd"/>
      <w:r w:rsidR="00342D43" w:rsidRPr="00C26301">
        <w:rPr>
          <w:rFonts w:ascii="Times New Roman" w:hAnsi="Times New Roman"/>
          <w:sz w:val="24"/>
          <w:szCs w:val="24"/>
          <w:lang w:eastAsia="it-IT"/>
        </w:rPr>
        <w:t xml:space="preserve"> </w:t>
      </w:r>
      <w:r w:rsidRPr="00C26301">
        <w:rPr>
          <w:rFonts w:ascii="Times New Roman" w:hAnsi="Times New Roman"/>
          <w:sz w:val="24"/>
          <w:szCs w:val="24"/>
          <w:lang w:eastAsia="it-IT"/>
        </w:rPr>
        <w:t xml:space="preserve">per transazione. </w:t>
      </w:r>
      <w:r w:rsidRPr="00C26301">
        <w:rPr>
          <w:rFonts w:ascii="Times New Roman" w:hAnsi="Times New Roman"/>
          <w:i/>
          <w:iCs/>
          <w:sz w:val="24"/>
          <w:szCs w:val="24"/>
          <w:lang w:eastAsia="it-IT"/>
        </w:rPr>
        <w:t>[da utilizzare per eventuali altri strumenti di pagamento]</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l’attivazione e la gestione delle carte di credito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00342D43">
        <w:rPr>
          <w:rFonts w:ascii="Times New Roman" w:hAnsi="Times New Roman"/>
          <w:sz w:val="24"/>
          <w:szCs w:val="24"/>
          <w:lang w:eastAsia="it-IT"/>
        </w:rPr>
        <w:t xml:space="preserve"> </w:t>
      </w:r>
      <w:r w:rsidRPr="00C26301">
        <w:rPr>
          <w:rFonts w:ascii="Times New Roman" w:hAnsi="Times New Roman"/>
          <w:sz w:val="24"/>
          <w:szCs w:val="24"/>
          <w:lang w:eastAsia="it-IT"/>
        </w:rPr>
        <w:t xml:space="preserve">annui fino ad una carta di credito attivata, un compenso pari a € </w:t>
      </w:r>
      <w:r w:rsidRPr="00E96971">
        <w:rPr>
          <w:rFonts w:ascii="Times New Roman" w:hAnsi="Times New Roman"/>
          <w:sz w:val="24"/>
          <w:szCs w:val="24"/>
          <w:lang w:eastAsia="it-IT"/>
        </w:rPr>
        <w:t>................. a</w:t>
      </w:r>
      <w:r w:rsidRPr="00C26301">
        <w:rPr>
          <w:rFonts w:ascii="Times New Roman" w:hAnsi="Times New Roman"/>
          <w:sz w:val="24"/>
          <w:szCs w:val="24"/>
          <w:lang w:eastAsia="it-IT"/>
        </w:rPr>
        <w:t>nnui oltre una carta di credito attivata.</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le operazioni di ricarica delle carte prepagate emesse dal Gestore,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00342D43">
        <w:rPr>
          <w:rFonts w:ascii="Times New Roman" w:hAnsi="Times New Roman"/>
          <w:sz w:val="24"/>
          <w:szCs w:val="24"/>
          <w:lang w:eastAsia="it-IT"/>
        </w:rPr>
        <w:t xml:space="preserve"> </w:t>
      </w:r>
      <w:r w:rsidRPr="00C26301">
        <w:rPr>
          <w:rFonts w:ascii="Times New Roman" w:hAnsi="Times New Roman"/>
          <w:sz w:val="24"/>
          <w:szCs w:val="24"/>
          <w:lang w:eastAsia="it-IT"/>
        </w:rPr>
        <w:t>per singola operazione.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le operazioni di ricarica di carte prepagate, effettuate tramite circuito interbancario,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Pr="00C26301">
        <w:rPr>
          <w:rFonts w:ascii="Times New Roman" w:hAnsi="Times New Roman"/>
          <w:sz w:val="24"/>
          <w:szCs w:val="24"/>
          <w:lang w:eastAsia="it-IT"/>
        </w:rPr>
        <w:t>per singola operazione.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la custodia/amministrazione di titoli e valori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00342D43">
        <w:rPr>
          <w:rFonts w:ascii="Times New Roman" w:hAnsi="Times New Roman"/>
          <w:sz w:val="24"/>
          <w:szCs w:val="24"/>
          <w:lang w:eastAsia="it-IT"/>
        </w:rPr>
        <w:t xml:space="preserve"> </w:t>
      </w:r>
      <w:r w:rsidRPr="00C26301">
        <w:rPr>
          <w:rFonts w:ascii="Times New Roman" w:hAnsi="Times New Roman"/>
          <w:sz w:val="24"/>
          <w:szCs w:val="24"/>
          <w:lang w:eastAsia="it-IT"/>
        </w:rPr>
        <w:t>annui.</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Per il servizio di riscossione tramite procedura MAV bancario e postale l’Istituto corrisponderà al Gestore un compenso pari a €</w:t>
      </w:r>
      <w:r w:rsidR="00342D43">
        <w:rPr>
          <w:rFonts w:ascii="Times New Roman" w:hAnsi="Times New Roman"/>
          <w:sz w:val="24"/>
          <w:szCs w:val="24"/>
          <w:lang w:eastAsia="it-IT"/>
        </w:rPr>
        <w:t xml:space="preserve">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00342D43">
        <w:rPr>
          <w:rFonts w:ascii="Times New Roman" w:hAnsi="Times New Roman"/>
          <w:sz w:val="24"/>
          <w:szCs w:val="24"/>
          <w:lang w:eastAsia="it-IT"/>
        </w:rPr>
        <w:t xml:space="preserve"> </w:t>
      </w:r>
      <w:r w:rsidRPr="00C26301">
        <w:rPr>
          <w:rFonts w:ascii="Times New Roman" w:hAnsi="Times New Roman"/>
          <w:sz w:val="24"/>
          <w:szCs w:val="24"/>
          <w:lang w:eastAsia="it-IT"/>
        </w:rPr>
        <w:t>per singolo avviso emesso, fatto salvo il recupero delle eventuali spese postali.</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procedura RID bancario e postale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342D43" w:rsidRPr="00C26301">
        <w:rPr>
          <w:rFonts w:ascii="Times New Roman" w:hAnsi="Times New Roman"/>
          <w:sz w:val="24"/>
          <w:szCs w:val="24"/>
          <w:lang w:eastAsia="it-IT"/>
        </w:rPr>
        <w:t xml:space="preserve"> </w:t>
      </w:r>
      <w:r w:rsidRPr="00C26301">
        <w:rPr>
          <w:rFonts w:ascii="Times New Roman" w:hAnsi="Times New Roman"/>
          <w:sz w:val="24"/>
          <w:szCs w:val="24"/>
          <w:lang w:eastAsia="it-IT"/>
        </w:rPr>
        <w:t xml:space="preserve">fino a 5000 transazioni , un compenso pari ad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FB49BC" w:rsidRPr="00C26301">
        <w:rPr>
          <w:rFonts w:ascii="Times New Roman" w:hAnsi="Times New Roman"/>
          <w:sz w:val="24"/>
          <w:szCs w:val="24"/>
          <w:lang w:eastAsia="it-IT"/>
        </w:rPr>
        <w:t xml:space="preserve"> </w:t>
      </w:r>
      <w:r w:rsidR="00FB49BC">
        <w:rPr>
          <w:rFonts w:ascii="Times New Roman" w:hAnsi="Times New Roman"/>
          <w:sz w:val="24"/>
          <w:szCs w:val="24"/>
          <w:lang w:eastAsia="it-IT"/>
        </w:rPr>
        <w:t xml:space="preserve"> </w:t>
      </w:r>
      <w:r w:rsidRPr="00C26301">
        <w:rPr>
          <w:rFonts w:ascii="Times New Roman" w:hAnsi="Times New Roman"/>
          <w:sz w:val="24"/>
          <w:szCs w:val="24"/>
          <w:lang w:eastAsia="it-IT"/>
        </w:rPr>
        <w:t>oltre 5000 transazioni.</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procedura RIBA (o incasso domiciliato)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E96971" w:rsidRPr="00C26301">
        <w:rPr>
          <w:rFonts w:ascii="Times New Roman" w:hAnsi="Times New Roman"/>
          <w:sz w:val="24"/>
          <w:szCs w:val="24"/>
          <w:lang w:eastAsia="it-IT"/>
        </w:rPr>
        <w:t xml:space="preserve"> </w:t>
      </w:r>
      <w:r w:rsidRPr="00C26301">
        <w:rPr>
          <w:rFonts w:ascii="Times New Roman" w:hAnsi="Times New Roman"/>
          <w:sz w:val="24"/>
          <w:szCs w:val="24"/>
          <w:lang w:eastAsia="it-IT"/>
        </w:rPr>
        <w:t>per singola transazione.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bollettino bancario o postale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00E96971" w:rsidRPr="00C26301">
        <w:rPr>
          <w:rFonts w:ascii="Times New Roman" w:hAnsi="Times New Roman"/>
          <w:sz w:val="24"/>
          <w:szCs w:val="24"/>
          <w:lang w:eastAsia="it-IT"/>
        </w:rPr>
        <w:t xml:space="preserve"> </w:t>
      </w:r>
      <w:r w:rsidRPr="00C26301">
        <w:rPr>
          <w:rFonts w:ascii="Times New Roman" w:hAnsi="Times New Roman"/>
          <w:sz w:val="24"/>
          <w:szCs w:val="24"/>
          <w:lang w:eastAsia="it-IT"/>
        </w:rPr>
        <w:t>per singola transazione.</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POS l’Istituto corrisponderà al Gestore un compenso diversificato in dipendenza dei circuiti che applicano </w:t>
      </w:r>
      <w:proofErr w:type="spellStart"/>
      <w:r w:rsidRPr="00C26301">
        <w:rPr>
          <w:rFonts w:ascii="Times New Roman" w:hAnsi="Times New Roman"/>
          <w:sz w:val="24"/>
          <w:szCs w:val="24"/>
          <w:lang w:eastAsia="it-IT"/>
        </w:rPr>
        <w:t>interchange</w:t>
      </w:r>
      <w:proofErr w:type="spellEnd"/>
      <w:r w:rsidRPr="00C26301">
        <w:rPr>
          <w:rFonts w:ascii="Times New Roman" w:hAnsi="Times New Roman"/>
          <w:sz w:val="24"/>
          <w:szCs w:val="24"/>
          <w:lang w:eastAsia="it-IT"/>
        </w:rPr>
        <w:t xml:space="preserve"> </w:t>
      </w:r>
      <w:proofErr w:type="spellStart"/>
      <w:r w:rsidRPr="00C26301">
        <w:rPr>
          <w:rFonts w:ascii="Times New Roman" w:hAnsi="Times New Roman"/>
          <w:sz w:val="24"/>
          <w:szCs w:val="24"/>
          <w:lang w:eastAsia="it-IT"/>
        </w:rPr>
        <w:t>fee</w:t>
      </w:r>
      <w:proofErr w:type="spellEnd"/>
      <w:r w:rsidRPr="00C26301">
        <w:rPr>
          <w:rFonts w:ascii="Times New Roman" w:hAnsi="Times New Roman"/>
          <w:sz w:val="24"/>
          <w:szCs w:val="24"/>
          <w:lang w:eastAsia="it-IT"/>
        </w:rPr>
        <w:t xml:space="preserve"> diverse. </w:t>
      </w:r>
    </w:p>
    <w:p w:rsidR="004B4E79" w:rsidRPr="00C26301" w:rsidRDefault="004B4E79" w:rsidP="004B4E79">
      <w:pPr>
        <w:numPr>
          <w:ilvl w:val="0"/>
          <w:numId w:val="14"/>
        </w:num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xml:space="preserve">Per il servizio di riscossione tramite </w:t>
      </w:r>
      <w:r w:rsidRPr="00E96971">
        <w:rPr>
          <w:rFonts w:ascii="Times New Roman" w:hAnsi="Times New Roman"/>
          <w:sz w:val="24"/>
          <w:szCs w:val="24"/>
          <w:lang w:eastAsia="it-IT"/>
        </w:rPr>
        <w:t>...</w:t>
      </w:r>
      <w:r w:rsidRPr="00C26301">
        <w:rPr>
          <w:rFonts w:ascii="Times New Roman" w:hAnsi="Times New Roman"/>
          <w:sz w:val="24"/>
          <w:szCs w:val="24"/>
          <w:lang w:eastAsia="it-IT"/>
        </w:rPr>
        <w:t xml:space="preserve"> l’Istituto corrisponderà al Gestore un compenso pari a € </w:t>
      </w:r>
      <w:proofErr w:type="spellStart"/>
      <w:r w:rsidR="00E96971">
        <w:rPr>
          <w:rFonts w:ascii="Times New Roman" w:hAnsi="Times New Roman"/>
          <w:sz w:val="24"/>
          <w:szCs w:val="24"/>
          <w:lang w:eastAsia="it-IT"/>
        </w:rPr>
        <w:t>……</w:t>
      </w:r>
      <w:proofErr w:type="spellEnd"/>
      <w:r w:rsidR="00E96971">
        <w:rPr>
          <w:rFonts w:ascii="Times New Roman" w:hAnsi="Times New Roman"/>
          <w:sz w:val="24"/>
          <w:szCs w:val="24"/>
          <w:lang w:eastAsia="it-IT"/>
        </w:rPr>
        <w:t>..</w:t>
      </w:r>
      <w:r w:rsidRPr="00C26301">
        <w:rPr>
          <w:rFonts w:ascii="Times New Roman" w:hAnsi="Times New Roman"/>
          <w:sz w:val="24"/>
          <w:szCs w:val="24"/>
          <w:lang w:eastAsia="it-IT"/>
        </w:rPr>
        <w:t xml:space="preserve">. per singola transazione. </w:t>
      </w:r>
      <w:r w:rsidRPr="00C26301">
        <w:rPr>
          <w:rFonts w:ascii="Times New Roman" w:hAnsi="Times New Roman"/>
          <w:i/>
          <w:iCs/>
          <w:sz w:val="24"/>
          <w:szCs w:val="24"/>
          <w:lang w:eastAsia="it-IT"/>
        </w:rPr>
        <w:t>[da utilizzare per eventuali altri strumenti di incasso]</w:t>
      </w:r>
    </w:p>
    <w:p w:rsidR="004B4E79" w:rsidRPr="00C26301" w:rsidRDefault="004B4E79" w:rsidP="00CE2DD8">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Il compenso/spese di gestione degli eventuali servizi di incasso in aggiunta a quelli già previsti  saranno remunerati alle condizioni indicate al punto 5 dell’offerta tecnica unitamente alla descrizione del servizio proposto.</w:t>
      </w:r>
    </w:p>
    <w:p w:rsidR="004B4E79" w:rsidRPr="00C26301" w:rsidRDefault="004B4E79" w:rsidP="00CE2DD8">
      <w:pPr>
        <w:numPr>
          <w:ilvl w:val="0"/>
          <w:numId w:val="14"/>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rsidR="00CE2DD8" w:rsidRDefault="00CE2DD8" w:rsidP="004B4E79">
      <w:pPr>
        <w:spacing w:before="100" w:beforeAutospacing="1" w:after="100" w:afterAutospacing="1" w:line="240" w:lineRule="auto"/>
        <w:jc w:val="center"/>
        <w:rPr>
          <w:rFonts w:ascii="Times New Roman" w:hAnsi="Times New Roman"/>
          <w:b/>
          <w:bCs/>
          <w:sz w:val="24"/>
          <w:szCs w:val="24"/>
          <w:lang w:eastAsia="it-IT"/>
        </w:rPr>
      </w:pPr>
    </w:p>
    <w:p w:rsidR="00CE2DD8" w:rsidRDefault="00CE2DD8" w:rsidP="004B4E79">
      <w:pPr>
        <w:spacing w:before="100" w:beforeAutospacing="1" w:after="100" w:afterAutospacing="1" w:line="240" w:lineRule="auto"/>
        <w:jc w:val="center"/>
        <w:rPr>
          <w:rFonts w:ascii="Times New Roman" w:hAnsi="Times New Roman"/>
          <w:b/>
          <w:bCs/>
          <w:sz w:val="24"/>
          <w:szCs w:val="24"/>
          <w:lang w:eastAsia="it-IT"/>
        </w:rPr>
      </w:pPr>
    </w:p>
    <w:p w:rsidR="00CE2DD8" w:rsidRDefault="00CE2DD8" w:rsidP="004B4E79">
      <w:pPr>
        <w:spacing w:before="100" w:beforeAutospacing="1" w:after="100" w:afterAutospacing="1" w:line="240" w:lineRule="auto"/>
        <w:jc w:val="center"/>
        <w:rPr>
          <w:rFonts w:ascii="Times New Roman" w:hAnsi="Times New Roman"/>
          <w:b/>
          <w:bCs/>
          <w:sz w:val="24"/>
          <w:szCs w:val="24"/>
          <w:lang w:eastAsia="it-IT"/>
        </w:rPr>
      </w:pP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16</w:t>
      </w:r>
      <w:r w:rsidRPr="00C26301">
        <w:rPr>
          <w:rFonts w:ascii="Times New Roman" w:hAnsi="Times New Roman"/>
          <w:b/>
          <w:bCs/>
          <w:sz w:val="24"/>
          <w:szCs w:val="24"/>
          <w:lang w:eastAsia="it-IT"/>
        </w:rPr>
        <w:br/>
      </w:r>
      <w:r w:rsidRPr="00C26301">
        <w:rPr>
          <w:rFonts w:ascii="Times New Roman" w:hAnsi="Times New Roman"/>
          <w:sz w:val="24"/>
          <w:szCs w:val="24"/>
          <w:lang w:eastAsia="it-IT"/>
        </w:rPr>
        <w:t xml:space="preserve">(IMPOSTA </w:t>
      </w:r>
      <w:proofErr w:type="spellStart"/>
      <w:r w:rsidRPr="00C26301">
        <w:rPr>
          <w:rFonts w:ascii="Times New Roman" w:hAnsi="Times New Roman"/>
          <w:sz w:val="24"/>
          <w:szCs w:val="24"/>
          <w:lang w:eastAsia="it-IT"/>
        </w:rPr>
        <w:t>DI</w:t>
      </w:r>
      <w:proofErr w:type="spellEnd"/>
      <w:r w:rsidRPr="00C26301">
        <w:rPr>
          <w:rFonts w:ascii="Times New Roman" w:hAnsi="Times New Roman"/>
          <w:sz w:val="24"/>
          <w:szCs w:val="24"/>
          <w:lang w:eastAsia="it-IT"/>
        </w:rPr>
        <w:t xml:space="preserve"> BOLLO)</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 </w:t>
      </w:r>
    </w:p>
    <w:p w:rsidR="004B4E79" w:rsidRPr="00C26301" w:rsidRDefault="00CE2DD8" w:rsidP="00CE2DD8">
      <w:pPr>
        <w:spacing w:before="100" w:beforeAutospacing="1" w:after="100" w:afterAutospacing="1" w:line="240" w:lineRule="auto"/>
        <w:ind w:left="720" w:hanging="720"/>
        <w:jc w:val="both"/>
        <w:rPr>
          <w:rFonts w:ascii="Times New Roman" w:hAnsi="Times New Roman"/>
          <w:sz w:val="24"/>
          <w:szCs w:val="24"/>
          <w:lang w:eastAsia="it-IT"/>
        </w:rPr>
      </w:pPr>
      <w:r>
        <w:rPr>
          <w:rFonts w:ascii="Times New Roman" w:hAnsi="Times New Roman"/>
          <w:sz w:val="24"/>
          <w:szCs w:val="24"/>
          <w:lang w:eastAsia="it-IT"/>
        </w:rPr>
        <w:t xml:space="preserve">1.        </w:t>
      </w:r>
      <w:r w:rsidR="004B4E79" w:rsidRPr="00C26301">
        <w:rPr>
          <w:rFonts w:ascii="Times New Roman" w:hAnsi="Times New Roman"/>
          <w:sz w:val="24"/>
          <w:szCs w:val="24"/>
          <w:lang w:eastAsia="it-IT"/>
        </w:rPr>
        <w:t>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17</w:t>
      </w:r>
      <w:r w:rsidRPr="00C26301">
        <w:rPr>
          <w:rFonts w:ascii="Times New Roman" w:hAnsi="Times New Roman"/>
          <w:b/>
          <w:bCs/>
          <w:sz w:val="24"/>
          <w:szCs w:val="24"/>
          <w:lang w:eastAsia="it-IT"/>
        </w:rPr>
        <w:br/>
      </w:r>
      <w:r w:rsidRPr="00C26301">
        <w:rPr>
          <w:rFonts w:ascii="Times New Roman" w:hAnsi="Times New Roman"/>
          <w:sz w:val="24"/>
          <w:szCs w:val="24"/>
          <w:lang w:eastAsia="it-IT"/>
        </w:rPr>
        <w:t>(DURATA DELLA CONVENZIONE)</w:t>
      </w:r>
    </w:p>
    <w:p w:rsidR="004B4E79" w:rsidRPr="00C26301" w:rsidRDefault="004B4E79" w:rsidP="00A210A3">
      <w:pPr>
        <w:numPr>
          <w:ilvl w:val="0"/>
          <w:numId w:val="1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 xml:space="preserve">La presente convenzione ha una durata di </w:t>
      </w:r>
      <w:r w:rsidR="00E96971">
        <w:rPr>
          <w:rFonts w:ascii="Times New Roman" w:hAnsi="Times New Roman"/>
          <w:sz w:val="24"/>
          <w:szCs w:val="24"/>
          <w:lang w:eastAsia="it-IT"/>
        </w:rPr>
        <w:t xml:space="preserve"> quattro</w:t>
      </w:r>
      <w:r w:rsidRPr="00C26301">
        <w:rPr>
          <w:rFonts w:ascii="Times New Roman" w:hAnsi="Times New Roman"/>
          <w:sz w:val="24"/>
          <w:szCs w:val="24"/>
          <w:lang w:eastAsia="it-IT"/>
        </w:rPr>
        <w:t xml:space="preserve"> anni a partire dal </w:t>
      </w:r>
      <w:r w:rsidR="00FB49BC">
        <w:rPr>
          <w:rFonts w:ascii="Times New Roman" w:hAnsi="Times New Roman"/>
          <w:sz w:val="24"/>
          <w:szCs w:val="24"/>
          <w:lang w:eastAsia="it-IT"/>
        </w:rPr>
        <w:t>01/01/201</w:t>
      </w:r>
      <w:r w:rsidR="00E96971">
        <w:rPr>
          <w:rFonts w:ascii="Times New Roman" w:hAnsi="Times New Roman"/>
          <w:sz w:val="24"/>
          <w:szCs w:val="24"/>
          <w:lang w:eastAsia="it-IT"/>
        </w:rPr>
        <w:t>9</w:t>
      </w:r>
      <w:r w:rsidRPr="00C26301">
        <w:rPr>
          <w:rFonts w:ascii="Times New Roman" w:hAnsi="Times New Roman"/>
          <w:sz w:val="24"/>
          <w:szCs w:val="24"/>
          <w:lang w:eastAsia="it-IT"/>
        </w:rPr>
        <w:t xml:space="preserve"> e fino al </w:t>
      </w:r>
      <w:r w:rsidR="00FB49BC">
        <w:rPr>
          <w:rFonts w:ascii="Times New Roman" w:hAnsi="Times New Roman"/>
          <w:sz w:val="24"/>
          <w:szCs w:val="24"/>
          <w:lang w:eastAsia="it-IT"/>
        </w:rPr>
        <w:t>31/12/</w:t>
      </w:r>
      <w:r w:rsidR="00E96971">
        <w:rPr>
          <w:rFonts w:ascii="Times New Roman" w:hAnsi="Times New Roman"/>
          <w:sz w:val="24"/>
          <w:szCs w:val="24"/>
          <w:lang w:eastAsia="it-IT"/>
        </w:rPr>
        <w:t>2022</w:t>
      </w:r>
    </w:p>
    <w:p w:rsidR="004B4E79" w:rsidRPr="00C26301" w:rsidRDefault="004B4E79" w:rsidP="00A210A3">
      <w:pPr>
        <w:numPr>
          <w:ilvl w:val="0"/>
          <w:numId w:val="15"/>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È stabilita la possibilità di ricorrere ad un regime di proroga della convenzione per il tempo strettamente necessario alla definizione della procedura di aggiudicazione del servizio e comunque per un periodo massimo di sei mesi.</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18</w:t>
      </w:r>
      <w:r w:rsidRPr="00C26301">
        <w:rPr>
          <w:rFonts w:ascii="Times New Roman" w:hAnsi="Times New Roman"/>
          <w:b/>
          <w:bCs/>
          <w:sz w:val="24"/>
          <w:szCs w:val="24"/>
          <w:lang w:eastAsia="it-IT"/>
        </w:rPr>
        <w:br/>
      </w:r>
      <w:r w:rsidRPr="00C26301">
        <w:rPr>
          <w:rFonts w:ascii="Times New Roman" w:hAnsi="Times New Roman"/>
          <w:sz w:val="24"/>
          <w:szCs w:val="24"/>
          <w:lang w:eastAsia="it-IT"/>
        </w:rPr>
        <w:t>(STIPULA DELLA CONVENZIONE)</w:t>
      </w:r>
    </w:p>
    <w:p w:rsidR="004B4E79" w:rsidRPr="00C26301" w:rsidRDefault="004B4E79" w:rsidP="00A210A3">
      <w:pPr>
        <w:numPr>
          <w:ilvl w:val="0"/>
          <w:numId w:val="1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Le spese di stipulazione della presente convenzione ed ogni altra conseguente sono a carico del Gestore.</w:t>
      </w:r>
    </w:p>
    <w:p w:rsidR="004B4E79" w:rsidRPr="00C26301" w:rsidRDefault="004B4E79" w:rsidP="00A210A3">
      <w:pPr>
        <w:numPr>
          <w:ilvl w:val="0"/>
          <w:numId w:val="16"/>
        </w:numPr>
        <w:spacing w:before="100" w:beforeAutospacing="1" w:after="100" w:afterAutospacing="1" w:line="240" w:lineRule="auto"/>
        <w:jc w:val="both"/>
        <w:rPr>
          <w:rFonts w:ascii="Times New Roman" w:hAnsi="Times New Roman"/>
          <w:sz w:val="24"/>
          <w:szCs w:val="24"/>
          <w:lang w:eastAsia="it-IT"/>
        </w:rPr>
      </w:pPr>
      <w:r w:rsidRPr="00C26301">
        <w:rPr>
          <w:rFonts w:ascii="Times New Roman" w:hAnsi="Times New Roman"/>
          <w:sz w:val="24"/>
          <w:szCs w:val="24"/>
          <w:lang w:eastAsia="it-IT"/>
        </w:rPr>
        <w:t>La registrazione della convenzione è prevista solo in caso d’uso e le relative spese sono a carico del richiedente.</w:t>
      </w:r>
    </w:p>
    <w:p w:rsidR="00A210A3" w:rsidRDefault="004B4E79" w:rsidP="00A210A3">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19</w:t>
      </w:r>
      <w:r w:rsidRPr="00C26301">
        <w:rPr>
          <w:rFonts w:ascii="Times New Roman" w:hAnsi="Times New Roman"/>
          <w:b/>
          <w:bCs/>
          <w:sz w:val="24"/>
          <w:szCs w:val="24"/>
          <w:lang w:eastAsia="it-IT"/>
        </w:rPr>
        <w:br/>
      </w:r>
      <w:r w:rsidRPr="00C26301">
        <w:rPr>
          <w:rFonts w:ascii="Times New Roman" w:hAnsi="Times New Roman"/>
          <w:sz w:val="24"/>
          <w:szCs w:val="24"/>
          <w:lang w:eastAsia="it-IT"/>
        </w:rPr>
        <w:t>(RINVIO, CONTROVERSIE E DOMICILIO DELLE PARTI)</w:t>
      </w:r>
    </w:p>
    <w:p w:rsidR="004B4E79" w:rsidRPr="00C26301" w:rsidRDefault="00A210A3" w:rsidP="00A210A3">
      <w:pPr>
        <w:spacing w:before="100" w:beforeAutospacing="1" w:after="100" w:afterAutospacing="1" w:line="240" w:lineRule="auto"/>
        <w:ind w:left="540" w:hanging="540"/>
        <w:jc w:val="both"/>
        <w:rPr>
          <w:rFonts w:ascii="Times New Roman" w:hAnsi="Times New Roman"/>
          <w:sz w:val="24"/>
          <w:szCs w:val="24"/>
          <w:lang w:eastAsia="it-IT"/>
        </w:rPr>
      </w:pPr>
      <w:r>
        <w:rPr>
          <w:rFonts w:ascii="Times New Roman" w:hAnsi="Times New Roman"/>
          <w:sz w:val="24"/>
          <w:szCs w:val="24"/>
          <w:lang w:eastAsia="it-IT"/>
        </w:rPr>
        <w:t xml:space="preserve">1.       </w:t>
      </w:r>
      <w:r w:rsidR="004B4E79" w:rsidRPr="00C26301">
        <w:rPr>
          <w:rFonts w:ascii="Times New Roman" w:hAnsi="Times New Roman"/>
          <w:sz w:val="24"/>
          <w:szCs w:val="24"/>
          <w:lang w:eastAsia="it-IT"/>
        </w:rPr>
        <w:t>Per gli effetti della presente convenzione e per tutt</w:t>
      </w:r>
      <w:r>
        <w:rPr>
          <w:rFonts w:ascii="Times New Roman" w:hAnsi="Times New Roman"/>
          <w:sz w:val="24"/>
          <w:szCs w:val="24"/>
          <w:lang w:eastAsia="it-IT"/>
        </w:rPr>
        <w:t xml:space="preserve">e le conseguenze dalla medesima derivanti, </w:t>
      </w:r>
      <w:r w:rsidR="004B4E79" w:rsidRPr="00C26301">
        <w:rPr>
          <w:rFonts w:ascii="Times New Roman" w:hAnsi="Times New Roman"/>
          <w:sz w:val="24"/>
          <w:szCs w:val="24"/>
          <w:lang w:eastAsia="it-IT"/>
        </w:rPr>
        <w:t>l’Istituto e il Gestore eleggono il proprio domicilio presso le rispettive sedi come di seguito indicato:</w:t>
      </w:r>
    </w:p>
    <w:p w:rsidR="004B4E79" w:rsidRPr="00C26301" w:rsidRDefault="00A210A3" w:rsidP="00A210A3">
      <w:pPr>
        <w:numPr>
          <w:ilvl w:val="0"/>
          <w:numId w:val="17"/>
        </w:numPr>
        <w:spacing w:before="100" w:beforeAutospacing="1" w:after="100" w:afterAutospacing="1" w:line="240" w:lineRule="auto"/>
        <w:rPr>
          <w:rFonts w:ascii="Times New Roman" w:hAnsi="Times New Roman"/>
          <w:sz w:val="24"/>
          <w:szCs w:val="24"/>
          <w:lang w:eastAsia="it-IT"/>
        </w:rPr>
      </w:pPr>
      <w:r>
        <w:rPr>
          <w:rFonts w:ascii="Times New Roman" w:hAnsi="Times New Roman"/>
          <w:sz w:val="24"/>
          <w:szCs w:val="24"/>
          <w:lang w:eastAsia="it-IT"/>
        </w:rPr>
        <w:t xml:space="preserve"> </w:t>
      </w:r>
      <w:r w:rsidR="004B4E79" w:rsidRPr="00C26301">
        <w:rPr>
          <w:rFonts w:ascii="Times New Roman" w:hAnsi="Times New Roman"/>
          <w:sz w:val="24"/>
          <w:szCs w:val="24"/>
          <w:lang w:eastAsia="it-IT"/>
        </w:rPr>
        <w:t>Istituto – ........... ........ ................................</w:t>
      </w:r>
    </w:p>
    <w:p w:rsidR="004B4E79" w:rsidRPr="00C26301" w:rsidRDefault="00A210A3" w:rsidP="004B4E79">
      <w:pPr>
        <w:numPr>
          <w:ilvl w:val="0"/>
          <w:numId w:val="17"/>
        </w:numPr>
        <w:spacing w:before="100" w:beforeAutospacing="1" w:after="100" w:afterAutospacing="1" w:line="240" w:lineRule="auto"/>
        <w:rPr>
          <w:rFonts w:ascii="Times New Roman" w:hAnsi="Times New Roman"/>
          <w:sz w:val="24"/>
          <w:szCs w:val="24"/>
          <w:lang w:eastAsia="it-IT"/>
        </w:rPr>
      </w:pPr>
      <w:r>
        <w:rPr>
          <w:rFonts w:ascii="Times New Roman" w:hAnsi="Times New Roman"/>
          <w:sz w:val="24"/>
          <w:szCs w:val="24"/>
          <w:lang w:eastAsia="it-IT"/>
        </w:rPr>
        <w:t xml:space="preserve"> </w:t>
      </w:r>
      <w:r w:rsidR="004B4E79" w:rsidRPr="00C26301">
        <w:rPr>
          <w:rFonts w:ascii="Times New Roman" w:hAnsi="Times New Roman"/>
          <w:sz w:val="24"/>
          <w:szCs w:val="24"/>
          <w:lang w:eastAsia="it-IT"/>
        </w:rPr>
        <w:t>Gestore – ................ .................... ..............</w:t>
      </w:r>
    </w:p>
    <w:p w:rsidR="004B4E79" w:rsidRPr="00C26301" w:rsidRDefault="00A210A3" w:rsidP="00A210A3">
      <w:pPr>
        <w:spacing w:before="100" w:beforeAutospacing="1" w:after="100" w:afterAutospacing="1" w:line="240" w:lineRule="auto"/>
        <w:ind w:left="720" w:hanging="720"/>
        <w:rPr>
          <w:rFonts w:ascii="Times New Roman" w:hAnsi="Times New Roman"/>
          <w:sz w:val="24"/>
          <w:szCs w:val="24"/>
          <w:lang w:eastAsia="it-IT"/>
        </w:rPr>
      </w:pPr>
      <w:r>
        <w:rPr>
          <w:rFonts w:ascii="Times New Roman" w:hAnsi="Times New Roman"/>
          <w:sz w:val="24"/>
          <w:szCs w:val="24"/>
          <w:lang w:eastAsia="it-IT"/>
        </w:rPr>
        <w:t xml:space="preserve">2.        </w:t>
      </w:r>
      <w:r w:rsidR="004B4E79" w:rsidRPr="00C26301">
        <w:rPr>
          <w:rFonts w:ascii="Times New Roman" w:hAnsi="Times New Roman"/>
          <w:sz w:val="24"/>
          <w:szCs w:val="24"/>
          <w:lang w:eastAsia="it-IT"/>
        </w:rPr>
        <w:t xml:space="preserve">Per quanto non previsto dalla presente convenzione, si fa rinvio alla legge ed ai regolamenti </w:t>
      </w:r>
      <w:r>
        <w:rPr>
          <w:rFonts w:ascii="Times New Roman" w:hAnsi="Times New Roman"/>
          <w:sz w:val="24"/>
          <w:szCs w:val="24"/>
          <w:lang w:eastAsia="it-IT"/>
        </w:rPr>
        <w:t xml:space="preserve"> </w:t>
      </w:r>
      <w:r w:rsidR="004B4E79" w:rsidRPr="00C26301">
        <w:rPr>
          <w:rFonts w:ascii="Times New Roman" w:hAnsi="Times New Roman"/>
          <w:sz w:val="24"/>
          <w:szCs w:val="24"/>
          <w:lang w:eastAsia="it-IT"/>
        </w:rPr>
        <w:t>che disciplinano la materia.</w:t>
      </w:r>
    </w:p>
    <w:p w:rsidR="004B4E79" w:rsidRDefault="00A210A3" w:rsidP="00A210A3">
      <w:pPr>
        <w:spacing w:before="100" w:beforeAutospacing="1" w:after="100" w:afterAutospacing="1" w:line="240" w:lineRule="auto"/>
        <w:ind w:left="720" w:hanging="720"/>
        <w:rPr>
          <w:rFonts w:ascii="Times New Roman" w:hAnsi="Times New Roman"/>
          <w:sz w:val="24"/>
          <w:szCs w:val="24"/>
          <w:lang w:eastAsia="it-IT"/>
        </w:rPr>
      </w:pPr>
      <w:r>
        <w:rPr>
          <w:rFonts w:ascii="Times New Roman" w:hAnsi="Times New Roman"/>
          <w:sz w:val="24"/>
          <w:szCs w:val="24"/>
          <w:lang w:eastAsia="it-IT"/>
        </w:rPr>
        <w:t xml:space="preserve">3.        </w:t>
      </w:r>
      <w:r w:rsidR="004B4E79" w:rsidRPr="00C26301">
        <w:rPr>
          <w:rFonts w:ascii="Times New Roman" w:hAnsi="Times New Roman"/>
          <w:sz w:val="24"/>
          <w:szCs w:val="24"/>
          <w:lang w:eastAsia="it-IT"/>
        </w:rPr>
        <w:t>Per ogni controversia che dovesse sorgere nell’applicazione del presente contratto il foro competente deve intendersi quello di ................. .(</w:t>
      </w:r>
      <w:r w:rsidR="004B4E79" w:rsidRPr="00C26301">
        <w:rPr>
          <w:rFonts w:ascii="Times New Roman" w:hAnsi="Times New Roman"/>
          <w:i/>
          <w:iCs/>
          <w:sz w:val="24"/>
          <w:szCs w:val="24"/>
          <w:lang w:eastAsia="it-IT"/>
        </w:rPr>
        <w:t>luogo ove ha sede l’Istituto</w:t>
      </w:r>
      <w:r w:rsidR="004B4E79" w:rsidRPr="00C26301">
        <w:rPr>
          <w:rFonts w:ascii="Times New Roman" w:hAnsi="Times New Roman"/>
          <w:sz w:val="24"/>
          <w:szCs w:val="24"/>
          <w:lang w:eastAsia="it-IT"/>
        </w:rPr>
        <w:t>).</w:t>
      </w:r>
    </w:p>
    <w:p w:rsidR="00A210A3" w:rsidRDefault="00A210A3" w:rsidP="00A210A3">
      <w:pPr>
        <w:spacing w:before="100" w:beforeAutospacing="1" w:after="100" w:afterAutospacing="1" w:line="240" w:lineRule="auto"/>
        <w:ind w:left="720" w:hanging="720"/>
        <w:rPr>
          <w:rFonts w:ascii="Times New Roman" w:hAnsi="Times New Roman"/>
          <w:sz w:val="24"/>
          <w:szCs w:val="24"/>
          <w:lang w:eastAsia="it-IT"/>
        </w:rPr>
      </w:pPr>
    </w:p>
    <w:p w:rsidR="00A210A3" w:rsidRPr="00C26301" w:rsidRDefault="00A210A3" w:rsidP="00A210A3">
      <w:pPr>
        <w:spacing w:before="100" w:beforeAutospacing="1" w:after="100" w:afterAutospacing="1" w:line="240" w:lineRule="auto"/>
        <w:ind w:left="720" w:hanging="720"/>
        <w:rPr>
          <w:rFonts w:ascii="Times New Roman" w:hAnsi="Times New Roman"/>
          <w:sz w:val="24"/>
          <w:szCs w:val="24"/>
          <w:lang w:eastAsia="it-IT"/>
        </w:rPr>
      </w:pP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lastRenderedPageBreak/>
        <w:t>Art. 20</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(TRACCIABILITA’ DEI FLUSSI FINANZIARI)</w:t>
      </w:r>
    </w:p>
    <w:p w:rsidR="004B4E79" w:rsidRPr="00C26301" w:rsidRDefault="00A210A3" w:rsidP="00A210A3">
      <w:pPr>
        <w:spacing w:before="100" w:beforeAutospacing="1" w:after="100" w:afterAutospacing="1" w:line="240" w:lineRule="auto"/>
        <w:ind w:left="720" w:hanging="720"/>
        <w:rPr>
          <w:rFonts w:ascii="Times New Roman" w:hAnsi="Times New Roman"/>
          <w:sz w:val="24"/>
          <w:szCs w:val="24"/>
          <w:lang w:eastAsia="it-IT"/>
        </w:rPr>
      </w:pPr>
      <w:r>
        <w:rPr>
          <w:rFonts w:ascii="Times New Roman" w:hAnsi="Times New Roman"/>
          <w:sz w:val="24"/>
          <w:szCs w:val="24"/>
          <w:lang w:eastAsia="it-IT"/>
        </w:rPr>
        <w:t xml:space="preserve">1.        </w:t>
      </w:r>
      <w:r w:rsidR="004B4E79" w:rsidRPr="00C26301">
        <w:rPr>
          <w:rFonts w:ascii="Times New Roman" w:hAnsi="Times New Roman"/>
          <w:sz w:val="24"/>
          <w:szCs w:val="24"/>
          <w:lang w:eastAsia="it-IT"/>
        </w:rPr>
        <w:t>L’Istituto e il Gestore si conformano alla disciplina di cui all’art. 3 della legge 136/2010, tenuto conto della Determinazione n.4 del 7 luglio 2011 dell’Autorità della Vigilanza sui Contratti Pubblici (AVCP), avente ad oggetto le Linee Guida sulla tracciabilità dei flussi finanziari. .</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b/>
          <w:bCs/>
          <w:sz w:val="24"/>
          <w:szCs w:val="24"/>
          <w:lang w:eastAsia="it-IT"/>
        </w:rPr>
        <w:t>Art. 21</w:t>
      </w:r>
    </w:p>
    <w:p w:rsidR="004B4E79" w:rsidRPr="00C26301" w:rsidRDefault="004B4E79" w:rsidP="004B4E79">
      <w:pPr>
        <w:spacing w:before="100" w:beforeAutospacing="1" w:after="100" w:afterAutospacing="1" w:line="240" w:lineRule="auto"/>
        <w:jc w:val="center"/>
        <w:rPr>
          <w:rFonts w:ascii="Times New Roman" w:hAnsi="Times New Roman"/>
          <w:sz w:val="24"/>
          <w:szCs w:val="24"/>
          <w:lang w:eastAsia="it-IT"/>
        </w:rPr>
      </w:pPr>
      <w:r w:rsidRPr="00C26301">
        <w:rPr>
          <w:rFonts w:ascii="Times New Roman" w:hAnsi="Times New Roman"/>
          <w:sz w:val="24"/>
          <w:szCs w:val="24"/>
          <w:lang w:eastAsia="it-IT"/>
        </w:rPr>
        <w:t>(NORMA TRANSITORIA)</w:t>
      </w:r>
    </w:p>
    <w:p w:rsidR="004B4E79" w:rsidRPr="00C26301" w:rsidRDefault="004B4E79" w:rsidP="00A210A3">
      <w:pPr>
        <w:spacing w:before="100" w:beforeAutospacing="1" w:after="100" w:afterAutospacing="1" w:line="240" w:lineRule="auto"/>
        <w:ind w:left="720" w:hanging="720"/>
        <w:rPr>
          <w:rFonts w:ascii="Times New Roman" w:hAnsi="Times New Roman"/>
          <w:sz w:val="24"/>
          <w:szCs w:val="24"/>
          <w:lang w:eastAsia="it-IT"/>
        </w:rPr>
      </w:pPr>
      <w:r w:rsidRPr="00C26301">
        <w:rPr>
          <w:rFonts w:ascii="Times New Roman" w:hAnsi="Times New Roman"/>
          <w:sz w:val="24"/>
          <w:szCs w:val="24"/>
          <w:lang w:eastAsia="it-IT"/>
        </w:rPr>
        <w:t>1.</w:t>
      </w:r>
      <w:r w:rsidR="00A210A3">
        <w:rPr>
          <w:rFonts w:ascii="Times New Roman" w:hAnsi="Times New Roman"/>
          <w:sz w:val="24"/>
          <w:szCs w:val="24"/>
          <w:lang w:eastAsia="it-IT"/>
        </w:rPr>
        <w:t xml:space="preserve">        </w:t>
      </w:r>
      <w:r w:rsidRPr="00C26301">
        <w:rPr>
          <w:rFonts w:ascii="Times New Roman" w:hAnsi="Times New Roman"/>
          <w:sz w:val="24"/>
          <w:szCs w:val="24"/>
          <w:lang w:eastAsia="it-IT"/>
        </w:rPr>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4B4E79" w:rsidRPr="00C26301" w:rsidRDefault="004B4E79" w:rsidP="00A210A3">
      <w:pPr>
        <w:spacing w:before="100" w:beforeAutospacing="1" w:after="100" w:afterAutospacing="1" w:line="240" w:lineRule="auto"/>
        <w:ind w:left="720" w:hanging="720"/>
        <w:rPr>
          <w:rFonts w:ascii="Times New Roman" w:hAnsi="Times New Roman"/>
          <w:sz w:val="24"/>
          <w:szCs w:val="24"/>
          <w:lang w:eastAsia="it-IT"/>
        </w:rPr>
      </w:pPr>
      <w:r w:rsidRPr="00C26301">
        <w:rPr>
          <w:rFonts w:ascii="Times New Roman" w:hAnsi="Times New Roman"/>
          <w:sz w:val="24"/>
          <w:szCs w:val="24"/>
          <w:lang w:eastAsia="it-IT"/>
        </w:rPr>
        <w:t>2.</w:t>
      </w:r>
      <w:r w:rsidR="00A210A3">
        <w:rPr>
          <w:rFonts w:ascii="Times New Roman" w:hAnsi="Times New Roman"/>
          <w:sz w:val="24"/>
          <w:szCs w:val="24"/>
          <w:lang w:eastAsia="it-IT"/>
        </w:rPr>
        <w:t xml:space="preserve">        </w:t>
      </w:r>
      <w:r w:rsidRPr="00C26301">
        <w:rPr>
          <w:rFonts w:ascii="Times New Roman" w:hAnsi="Times New Roman"/>
          <w:sz w:val="24"/>
          <w:szCs w:val="24"/>
          <w:lang w:eastAsia="it-IT"/>
        </w:rPr>
        <w:t xml:space="preserve"> La data effettiva di inizio delle attività connesse all’utilizzo delle modalità di colloquio di cui all’art. 3, da concordarsi tramite scambio di corrispondenza tra l’Istituto e il Gestore al termine della fase di collaudo, non dovrà essere successiva ai tre mesi dalla data di sottoscrizione della presente convenzione.</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Data .................</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Per l’Istituto                                                                                            Per il Gestore</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(il Dirigente scolastico)                                                                        (il Rappresentante con poteri</w:t>
      </w:r>
    </w:p>
    <w:p w:rsidR="004B4E79" w:rsidRPr="00C26301"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4B4E79" w:rsidRDefault="004B4E79" w:rsidP="004B4E79">
      <w:pPr>
        <w:spacing w:before="100" w:beforeAutospacing="1" w:after="100" w:afterAutospacing="1" w:line="240" w:lineRule="auto"/>
        <w:rPr>
          <w:rFonts w:ascii="Times New Roman" w:hAnsi="Times New Roman"/>
          <w:sz w:val="24"/>
          <w:szCs w:val="24"/>
          <w:lang w:eastAsia="it-IT"/>
        </w:rPr>
      </w:pPr>
      <w:r w:rsidRPr="00C26301">
        <w:rPr>
          <w:rFonts w:ascii="Times New Roman" w:hAnsi="Times New Roman"/>
          <w:sz w:val="24"/>
          <w:szCs w:val="24"/>
          <w:lang w:eastAsia="it-IT"/>
        </w:rPr>
        <w:t> </w:t>
      </w: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Default="00A210A3" w:rsidP="004B4E79">
      <w:pPr>
        <w:spacing w:before="100" w:beforeAutospacing="1" w:after="100" w:afterAutospacing="1" w:line="240" w:lineRule="auto"/>
        <w:rPr>
          <w:rFonts w:ascii="Times New Roman" w:hAnsi="Times New Roman"/>
          <w:sz w:val="24"/>
          <w:szCs w:val="24"/>
          <w:lang w:eastAsia="it-IT"/>
        </w:rPr>
      </w:pPr>
    </w:p>
    <w:p w:rsidR="00A210A3" w:rsidRPr="00C26301" w:rsidRDefault="00A210A3" w:rsidP="004B4E79">
      <w:pPr>
        <w:spacing w:before="100" w:beforeAutospacing="1" w:after="100" w:afterAutospacing="1" w:line="240" w:lineRule="auto"/>
        <w:rPr>
          <w:rFonts w:ascii="Times New Roman" w:hAnsi="Times New Roman"/>
          <w:sz w:val="24"/>
          <w:szCs w:val="24"/>
          <w:lang w:eastAsia="it-IT"/>
        </w:rPr>
      </w:pPr>
    </w:p>
    <w:sectPr w:rsidR="00A210A3" w:rsidRPr="00C26301" w:rsidSect="00DF19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A54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5AF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2681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200F5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C213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2F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861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6A4F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E04C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C6528A"/>
    <w:lvl w:ilvl="0">
      <w:start w:val="1"/>
      <w:numFmt w:val="bullet"/>
      <w:lvlText w:val=""/>
      <w:lvlJc w:val="left"/>
      <w:pPr>
        <w:tabs>
          <w:tab w:val="num" w:pos="360"/>
        </w:tabs>
        <w:ind w:left="360" w:hanging="360"/>
      </w:pPr>
      <w:rPr>
        <w:rFonts w:ascii="Symbol" w:hAnsi="Symbol" w:hint="default"/>
      </w:rPr>
    </w:lvl>
  </w:abstractNum>
  <w:abstractNum w:abstractNumId="10">
    <w:nsid w:val="03CC61C5"/>
    <w:multiLevelType w:val="multilevel"/>
    <w:tmpl w:val="229AC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B223D64"/>
    <w:multiLevelType w:val="multilevel"/>
    <w:tmpl w:val="E9D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EC71E6"/>
    <w:multiLevelType w:val="multilevel"/>
    <w:tmpl w:val="88021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AA85254"/>
    <w:multiLevelType w:val="multilevel"/>
    <w:tmpl w:val="3DB8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51C77"/>
    <w:multiLevelType w:val="multilevel"/>
    <w:tmpl w:val="73E6A2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3552E6A"/>
    <w:multiLevelType w:val="multilevel"/>
    <w:tmpl w:val="AA5E4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5822A11"/>
    <w:multiLevelType w:val="multilevel"/>
    <w:tmpl w:val="FF9A60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63F04AD"/>
    <w:multiLevelType w:val="multilevel"/>
    <w:tmpl w:val="39142F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32314F1"/>
    <w:multiLevelType w:val="multilevel"/>
    <w:tmpl w:val="326A78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3B03160"/>
    <w:multiLevelType w:val="multilevel"/>
    <w:tmpl w:val="CE529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BEA4FB5"/>
    <w:multiLevelType w:val="multilevel"/>
    <w:tmpl w:val="5392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1E57AC"/>
    <w:multiLevelType w:val="multilevel"/>
    <w:tmpl w:val="691858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845725"/>
    <w:multiLevelType w:val="multilevel"/>
    <w:tmpl w:val="D628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8B37C0"/>
    <w:multiLevelType w:val="multilevel"/>
    <w:tmpl w:val="F10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253528"/>
    <w:multiLevelType w:val="multilevel"/>
    <w:tmpl w:val="19D8F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A8F080B"/>
    <w:multiLevelType w:val="multilevel"/>
    <w:tmpl w:val="8DA46C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25258A0"/>
    <w:multiLevelType w:val="multilevel"/>
    <w:tmpl w:val="9A9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4103B6"/>
    <w:multiLevelType w:val="multilevel"/>
    <w:tmpl w:val="22C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935577"/>
    <w:multiLevelType w:val="multilevel"/>
    <w:tmpl w:val="17462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9D453A5"/>
    <w:multiLevelType w:val="multilevel"/>
    <w:tmpl w:val="6D9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E21B7"/>
    <w:multiLevelType w:val="multilevel"/>
    <w:tmpl w:val="2EFE4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6966223"/>
    <w:multiLevelType w:val="multilevel"/>
    <w:tmpl w:val="27E83D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F2A62FC"/>
    <w:multiLevelType w:val="multilevel"/>
    <w:tmpl w:val="43EA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8563C"/>
    <w:multiLevelType w:val="hybridMultilevel"/>
    <w:tmpl w:val="CAA6D5E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6835D23"/>
    <w:multiLevelType w:val="multilevel"/>
    <w:tmpl w:val="C57A9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7106730"/>
    <w:multiLevelType w:val="multilevel"/>
    <w:tmpl w:val="6EECB77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D672216"/>
    <w:multiLevelType w:val="multilevel"/>
    <w:tmpl w:val="DE9A50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15"/>
  </w:num>
  <w:num w:numId="3">
    <w:abstractNumId w:val="16"/>
  </w:num>
  <w:num w:numId="4">
    <w:abstractNumId w:val="10"/>
  </w:num>
  <w:num w:numId="5">
    <w:abstractNumId w:val="34"/>
  </w:num>
  <w:num w:numId="6">
    <w:abstractNumId w:val="25"/>
  </w:num>
  <w:num w:numId="7">
    <w:abstractNumId w:val="14"/>
  </w:num>
  <w:num w:numId="8">
    <w:abstractNumId w:val="17"/>
  </w:num>
  <w:num w:numId="9">
    <w:abstractNumId w:val="24"/>
  </w:num>
  <w:num w:numId="10">
    <w:abstractNumId w:val="36"/>
  </w:num>
  <w:num w:numId="11">
    <w:abstractNumId w:val="19"/>
  </w:num>
  <w:num w:numId="12">
    <w:abstractNumId w:val="12"/>
  </w:num>
  <w:num w:numId="13">
    <w:abstractNumId w:val="18"/>
  </w:num>
  <w:num w:numId="14">
    <w:abstractNumId w:val="28"/>
  </w:num>
  <w:num w:numId="15">
    <w:abstractNumId w:val="31"/>
  </w:num>
  <w:num w:numId="16">
    <w:abstractNumId w:val="30"/>
  </w:num>
  <w:num w:numId="17">
    <w:abstractNumId w:val="35"/>
  </w:num>
  <w:num w:numId="18">
    <w:abstractNumId w:val="27"/>
  </w:num>
  <w:num w:numId="19">
    <w:abstractNumId w:val="26"/>
  </w:num>
  <w:num w:numId="20">
    <w:abstractNumId w:val="32"/>
  </w:num>
  <w:num w:numId="21">
    <w:abstractNumId w:val="20"/>
  </w:num>
  <w:num w:numId="22">
    <w:abstractNumId w:val="13"/>
  </w:num>
  <w:num w:numId="23">
    <w:abstractNumId w:val="29"/>
  </w:num>
  <w:num w:numId="24">
    <w:abstractNumId w:val="22"/>
  </w:num>
  <w:num w:numId="25">
    <w:abstractNumId w:val="11"/>
  </w:num>
  <w:num w:numId="26">
    <w:abstractNumId w:val="23"/>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B4E79"/>
    <w:rsid w:val="000C04CB"/>
    <w:rsid w:val="000C34A7"/>
    <w:rsid w:val="00102452"/>
    <w:rsid w:val="00130E5F"/>
    <w:rsid w:val="00184CE6"/>
    <w:rsid w:val="002A19CD"/>
    <w:rsid w:val="002A7802"/>
    <w:rsid w:val="00342D43"/>
    <w:rsid w:val="00382767"/>
    <w:rsid w:val="00414CD9"/>
    <w:rsid w:val="004B4E79"/>
    <w:rsid w:val="005108A4"/>
    <w:rsid w:val="0061594F"/>
    <w:rsid w:val="0062377D"/>
    <w:rsid w:val="00641158"/>
    <w:rsid w:val="006619A9"/>
    <w:rsid w:val="007A07CF"/>
    <w:rsid w:val="007A5C3F"/>
    <w:rsid w:val="007D2492"/>
    <w:rsid w:val="00840A21"/>
    <w:rsid w:val="0087112C"/>
    <w:rsid w:val="00881100"/>
    <w:rsid w:val="008F2FA6"/>
    <w:rsid w:val="00904376"/>
    <w:rsid w:val="00980851"/>
    <w:rsid w:val="00A06559"/>
    <w:rsid w:val="00A210A3"/>
    <w:rsid w:val="00B1268A"/>
    <w:rsid w:val="00B17CAF"/>
    <w:rsid w:val="00C155C1"/>
    <w:rsid w:val="00C26301"/>
    <w:rsid w:val="00CE2DD8"/>
    <w:rsid w:val="00DD6750"/>
    <w:rsid w:val="00DE3218"/>
    <w:rsid w:val="00DF1925"/>
    <w:rsid w:val="00E63725"/>
    <w:rsid w:val="00E65443"/>
    <w:rsid w:val="00E96971"/>
    <w:rsid w:val="00EA1CB3"/>
    <w:rsid w:val="00F851BF"/>
    <w:rsid w:val="00FB49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E79"/>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locked/>
    <w:rsid w:val="00DD67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ettings" Target="settings.xml"/><Relationship Id="rId7" Type="http://schemas.openxmlformats.org/officeDocument/2006/relationships/hyperlink" Target="http://ss.m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m/" TargetMode="External"/><Relationship Id="rId11" Type="http://schemas.openxmlformats.org/officeDocument/2006/relationships/fontTable" Target="fontTable.xml"/><Relationship Id="rId5" Type="http://schemas.openxmlformats.org/officeDocument/2006/relationships/hyperlink" Target="http://ss.mm/" TargetMode="External"/><Relationship Id="rId10" Type="http://schemas.openxmlformats.org/officeDocument/2006/relationships/hyperlink" Target="http://ss.mm/" TargetMode="External"/><Relationship Id="rId4" Type="http://schemas.openxmlformats.org/officeDocument/2006/relationships/webSettings" Target="webSettings.xml"/><Relationship Id="rId9" Type="http://schemas.openxmlformats.org/officeDocument/2006/relationships/hyperlink" Target="http://ss.m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4639</Words>
  <Characters>28367</Characters>
  <Application>Microsoft Office Word</Application>
  <DocSecurity>0</DocSecurity>
  <Lines>236</Lines>
  <Paragraphs>65</Paragraphs>
  <ScaleCrop>false</ScaleCrop>
  <Company/>
  <LinksUpToDate>false</LinksUpToDate>
  <CharactersWithSpaces>32941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pippo</dc:creator>
  <cp:lastModifiedBy>user</cp:lastModifiedBy>
  <cp:revision>3</cp:revision>
  <cp:lastPrinted>2015-12-22T11:25:00Z</cp:lastPrinted>
  <dcterms:created xsi:type="dcterms:W3CDTF">2018-11-05T09:15:00Z</dcterms:created>
  <dcterms:modified xsi:type="dcterms:W3CDTF">2018-11-06T14:40:00Z</dcterms:modified>
</cp:coreProperties>
</file>